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FA64" w14:textId="77777777" w:rsidR="00D62456" w:rsidRPr="008B6051" w:rsidRDefault="00D62456" w:rsidP="00D62456">
      <w:pPr>
        <w:spacing w:before="100" w:beforeAutospacing="1" w:after="100" w:afterAutospacing="1"/>
        <w:jc w:val="center"/>
        <w:rPr>
          <w:rFonts w:eastAsia="Times New Roman" w:cstheme="minorHAnsi"/>
          <w:b/>
          <w:bCs/>
          <w:color w:val="2D5193"/>
          <w:sz w:val="22"/>
          <w:szCs w:val="22"/>
          <w:lang w:eastAsia="en-GB"/>
        </w:rPr>
      </w:pPr>
    </w:p>
    <w:p w14:paraId="38EE42F6" w14:textId="288EF4EC" w:rsidR="00D62456" w:rsidRPr="008B6051" w:rsidRDefault="00D62456" w:rsidP="00D62456">
      <w:pPr>
        <w:spacing w:before="100" w:beforeAutospacing="1" w:after="100" w:afterAutospacing="1"/>
        <w:jc w:val="center"/>
        <w:rPr>
          <w:rFonts w:eastAsia="Times New Roman" w:cstheme="minorHAnsi"/>
          <w:b/>
          <w:bCs/>
          <w:i/>
          <w:iCs/>
          <w:color w:val="2D5193"/>
          <w:sz w:val="22"/>
          <w:szCs w:val="22"/>
          <w:u w:val="single"/>
          <w:lang w:eastAsia="en-GB"/>
        </w:rPr>
      </w:pPr>
      <w:r w:rsidRPr="008B6051">
        <w:rPr>
          <w:rFonts w:eastAsia="Times New Roman" w:cstheme="minorHAnsi"/>
          <w:b/>
          <w:bCs/>
          <w:i/>
          <w:iCs/>
          <w:color w:val="2D5193"/>
          <w:sz w:val="22"/>
          <w:szCs w:val="22"/>
          <w:u w:val="single"/>
          <w:lang w:eastAsia="en-GB"/>
        </w:rPr>
        <w:t xml:space="preserve">2021 </w:t>
      </w:r>
      <w:r w:rsidR="00E47CDD" w:rsidRPr="008B6051">
        <w:rPr>
          <w:rFonts w:eastAsia="Times New Roman" w:cstheme="minorHAnsi"/>
          <w:b/>
          <w:bCs/>
          <w:i/>
          <w:iCs/>
          <w:color w:val="2D5193"/>
          <w:sz w:val="22"/>
          <w:szCs w:val="22"/>
          <w:u w:val="single"/>
          <w:lang w:eastAsia="en-GB"/>
        </w:rPr>
        <w:t xml:space="preserve">Final </w:t>
      </w:r>
    </w:p>
    <w:p w14:paraId="3DCBAE37" w14:textId="77777777" w:rsidR="00E47CDD" w:rsidRPr="008B6051" w:rsidRDefault="003503DA" w:rsidP="00E47CDD">
      <w:pPr>
        <w:spacing w:before="100" w:beforeAutospacing="1" w:after="100" w:afterAutospacing="1"/>
        <w:jc w:val="center"/>
        <w:rPr>
          <w:rFonts w:eastAsia="Times New Roman" w:cstheme="minorHAnsi"/>
          <w:b/>
          <w:bCs/>
          <w:color w:val="2D5193"/>
          <w:sz w:val="22"/>
          <w:szCs w:val="22"/>
          <w:lang w:eastAsia="en-GB"/>
        </w:rPr>
      </w:pPr>
      <w:r w:rsidRPr="008B6051">
        <w:rPr>
          <w:rFonts w:eastAsia="Times New Roman" w:cstheme="minorHAnsi"/>
          <w:b/>
          <w:bCs/>
          <w:color w:val="2D5193"/>
          <w:sz w:val="22"/>
          <w:szCs w:val="22"/>
          <w:lang w:eastAsia="en-GB"/>
        </w:rPr>
        <w:t>The British Disability Fencing</w:t>
      </w:r>
    </w:p>
    <w:p w14:paraId="04AE34DF" w14:textId="0C718480" w:rsidR="00D62456" w:rsidRPr="008B6051" w:rsidRDefault="00D62456" w:rsidP="00E47CDD">
      <w:pPr>
        <w:spacing w:before="100" w:beforeAutospacing="1" w:after="100" w:afterAutospacing="1"/>
        <w:jc w:val="center"/>
        <w:rPr>
          <w:rFonts w:eastAsia="Times New Roman" w:cstheme="minorHAnsi"/>
          <w:b/>
          <w:bCs/>
          <w:color w:val="2D5193"/>
          <w:sz w:val="22"/>
          <w:szCs w:val="22"/>
          <w:lang w:eastAsia="en-GB"/>
        </w:rPr>
      </w:pPr>
      <w:r w:rsidRPr="008B6051">
        <w:rPr>
          <w:rFonts w:eastAsia="Times New Roman" w:cstheme="minorHAnsi"/>
          <w:b/>
          <w:bCs/>
          <w:color w:val="2D5193"/>
          <w:sz w:val="22"/>
          <w:szCs w:val="22"/>
          <w:lang w:eastAsia="en-GB"/>
        </w:rPr>
        <w:t>Great Britain Wheelchair Fencing</w:t>
      </w:r>
      <w:r w:rsidRPr="008B6051">
        <w:rPr>
          <w:rFonts w:eastAsia="Times New Roman" w:cstheme="minorHAnsi"/>
          <w:b/>
          <w:bCs/>
          <w:color w:val="2D5193"/>
          <w:sz w:val="22"/>
          <w:szCs w:val="22"/>
          <w:lang w:eastAsia="en-GB"/>
        </w:rPr>
        <w:br/>
        <w:t>Tokyo 202</w:t>
      </w:r>
      <w:r w:rsidR="00236B71" w:rsidRPr="008B6051">
        <w:rPr>
          <w:rFonts w:eastAsia="Times New Roman" w:cstheme="minorHAnsi"/>
          <w:b/>
          <w:bCs/>
          <w:color w:val="2D5193"/>
          <w:sz w:val="22"/>
          <w:szCs w:val="22"/>
          <w:lang w:eastAsia="en-GB"/>
        </w:rPr>
        <w:t>0</w:t>
      </w:r>
      <w:r w:rsidRPr="008B6051">
        <w:rPr>
          <w:rFonts w:eastAsia="Times New Roman" w:cstheme="minorHAnsi"/>
          <w:b/>
          <w:bCs/>
          <w:color w:val="2D5193"/>
          <w:sz w:val="22"/>
          <w:szCs w:val="22"/>
          <w:lang w:eastAsia="en-GB"/>
        </w:rPr>
        <w:t xml:space="preserve"> Paralympic Games Selection Policy</w:t>
      </w:r>
    </w:p>
    <w:p w14:paraId="6B8C0C44" w14:textId="22F29910" w:rsidR="00236B71"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This Selection Policy</w:t>
      </w:r>
      <w:r w:rsidR="00236B71" w:rsidRPr="008B6051">
        <w:rPr>
          <w:rFonts w:eastAsia="Times New Roman" w:cstheme="minorHAnsi"/>
          <w:sz w:val="22"/>
          <w:szCs w:val="22"/>
          <w:lang w:eastAsia="en-GB"/>
        </w:rPr>
        <w:t xml:space="preserve"> (“the Policy”)</w:t>
      </w:r>
      <w:r w:rsidRPr="008B6051">
        <w:rPr>
          <w:rFonts w:eastAsia="Times New Roman" w:cstheme="minorHAnsi"/>
          <w:sz w:val="22"/>
          <w:szCs w:val="22"/>
          <w:lang w:eastAsia="en-GB"/>
        </w:rPr>
        <w:t xml:space="preserve"> outlines the process by which British Disability Fencing (BDF) will determine their athlete nominations for the ParalympicsGB Team at the Tokyo </w:t>
      </w:r>
      <w:r w:rsidR="00236B71" w:rsidRPr="008B6051">
        <w:rPr>
          <w:rFonts w:eastAsia="Times New Roman" w:cstheme="minorHAnsi"/>
          <w:sz w:val="22"/>
          <w:szCs w:val="22"/>
          <w:lang w:eastAsia="en-GB"/>
        </w:rPr>
        <w:t xml:space="preserve">2020 </w:t>
      </w:r>
      <w:r w:rsidRPr="008B6051">
        <w:rPr>
          <w:rFonts w:eastAsia="Times New Roman" w:cstheme="minorHAnsi"/>
          <w:sz w:val="22"/>
          <w:szCs w:val="22"/>
          <w:lang w:eastAsia="en-GB"/>
        </w:rPr>
        <w:t>Paralympic Games</w:t>
      </w:r>
      <w:r w:rsidR="00236B71" w:rsidRPr="008B6051">
        <w:rPr>
          <w:rFonts w:eastAsia="Times New Roman" w:cstheme="minorHAnsi"/>
          <w:sz w:val="22"/>
          <w:szCs w:val="22"/>
          <w:lang w:eastAsia="en-GB"/>
        </w:rPr>
        <w:t xml:space="preserve"> to be held from the 24 August to 5 September 2021</w:t>
      </w:r>
      <w:r w:rsidRPr="008B6051">
        <w:rPr>
          <w:rFonts w:eastAsia="Times New Roman" w:cstheme="minorHAnsi"/>
          <w:sz w:val="22"/>
          <w:szCs w:val="22"/>
          <w:lang w:eastAsia="en-GB"/>
        </w:rPr>
        <w:t xml:space="preserve">. </w:t>
      </w:r>
    </w:p>
    <w:p w14:paraId="0865F2E2" w14:textId="77777777" w:rsidR="008B6051" w:rsidRPr="008B6051" w:rsidRDefault="008B6051" w:rsidP="008B6051">
      <w:pPr>
        <w:rPr>
          <w:rFonts w:eastAsia="Times New Roman" w:cstheme="minorHAnsi"/>
          <w:sz w:val="22"/>
          <w:szCs w:val="22"/>
          <w:lang w:eastAsia="en-GB"/>
        </w:rPr>
      </w:pPr>
    </w:p>
    <w:p w14:paraId="2A2F0F9A" w14:textId="4A237309" w:rsidR="00D62456"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 xml:space="preserve">This Policy is owned by the </w:t>
      </w:r>
      <w:r w:rsidR="00D848A4" w:rsidRPr="008B6051">
        <w:rPr>
          <w:rFonts w:eastAsia="Times New Roman" w:cstheme="minorHAnsi"/>
          <w:sz w:val="22"/>
          <w:szCs w:val="22"/>
          <w:lang w:eastAsia="en-GB"/>
        </w:rPr>
        <w:t>BDF and</w:t>
      </w:r>
      <w:r w:rsidRPr="008B6051">
        <w:rPr>
          <w:rFonts w:eastAsia="Times New Roman" w:cstheme="minorHAnsi"/>
          <w:sz w:val="22"/>
          <w:szCs w:val="22"/>
          <w:lang w:eastAsia="en-GB"/>
        </w:rPr>
        <w:t xml:space="preserve"> has been approved by the Performance Management Board (PMB)</w:t>
      </w:r>
      <w:r w:rsidR="00236B71" w:rsidRPr="008B6051">
        <w:rPr>
          <w:rFonts w:eastAsia="Times New Roman" w:cstheme="minorHAnsi"/>
          <w:sz w:val="22"/>
          <w:szCs w:val="22"/>
          <w:lang w:eastAsia="en-GB"/>
        </w:rPr>
        <w:t xml:space="preserve"> which is responsible </w:t>
      </w:r>
      <w:r w:rsidRPr="008B6051">
        <w:rPr>
          <w:rFonts w:eastAsia="Times New Roman" w:cstheme="minorHAnsi"/>
          <w:sz w:val="22"/>
          <w:szCs w:val="22"/>
          <w:lang w:eastAsia="en-GB"/>
        </w:rPr>
        <w:t>for</w:t>
      </w:r>
      <w:r w:rsidR="00236B71" w:rsidRPr="008B6051">
        <w:rPr>
          <w:rFonts w:eastAsia="Times New Roman" w:cstheme="minorHAnsi"/>
          <w:sz w:val="22"/>
          <w:szCs w:val="22"/>
          <w:lang w:eastAsia="en-GB"/>
        </w:rPr>
        <w:t xml:space="preserve"> managing</w:t>
      </w:r>
      <w:r w:rsidRPr="008B6051">
        <w:rPr>
          <w:rFonts w:eastAsia="Times New Roman" w:cstheme="minorHAnsi"/>
          <w:sz w:val="22"/>
          <w:szCs w:val="22"/>
          <w:lang w:eastAsia="en-GB"/>
        </w:rPr>
        <w:t xml:space="preserve"> the Wheelchair Fencing World Class Programme. </w:t>
      </w:r>
    </w:p>
    <w:p w14:paraId="4D00FD2E" w14:textId="77777777" w:rsidR="008B6051" w:rsidRPr="008B6051" w:rsidRDefault="008B6051" w:rsidP="008B6051">
      <w:pPr>
        <w:rPr>
          <w:rFonts w:eastAsia="Times New Roman" w:cstheme="minorHAnsi"/>
          <w:lang w:eastAsia="en-GB"/>
        </w:rPr>
      </w:pPr>
    </w:p>
    <w:p w14:paraId="6A765073" w14:textId="77777777" w:rsidR="00D62456" w:rsidRPr="008B6051" w:rsidRDefault="00D62456" w:rsidP="008B6051">
      <w:pPr>
        <w:rPr>
          <w:rFonts w:eastAsia="Times New Roman" w:cstheme="minorHAnsi"/>
          <w:lang w:eastAsia="en-GB"/>
        </w:rPr>
      </w:pPr>
      <w:r w:rsidRPr="008B6051">
        <w:rPr>
          <w:rFonts w:eastAsia="Times New Roman" w:cstheme="minorHAnsi"/>
          <w:b/>
          <w:bCs/>
          <w:color w:val="565656"/>
          <w:lang w:eastAsia="en-GB"/>
        </w:rPr>
        <w:t xml:space="preserve">Objective </w:t>
      </w:r>
    </w:p>
    <w:p w14:paraId="57F92CE2" w14:textId="39FDB08B" w:rsidR="00D62456"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 xml:space="preserve">The primary aim of this </w:t>
      </w:r>
      <w:r w:rsidR="00236B71" w:rsidRPr="008B6051">
        <w:rPr>
          <w:rFonts w:eastAsia="Times New Roman" w:cstheme="minorHAnsi"/>
          <w:sz w:val="22"/>
          <w:szCs w:val="22"/>
          <w:lang w:eastAsia="en-GB"/>
        </w:rPr>
        <w:t>P</w:t>
      </w:r>
      <w:r w:rsidRPr="008B6051">
        <w:rPr>
          <w:rFonts w:eastAsia="Times New Roman" w:cstheme="minorHAnsi"/>
          <w:sz w:val="22"/>
          <w:szCs w:val="22"/>
          <w:lang w:eastAsia="en-GB"/>
        </w:rPr>
        <w:t xml:space="preserve">olicy is to maximise medal success at the Tokyo Paralympic Games by creating and converting medal opportunities. </w:t>
      </w:r>
    </w:p>
    <w:p w14:paraId="546A8E60" w14:textId="77777777" w:rsidR="008B6051" w:rsidRPr="008B6051" w:rsidRDefault="008B6051" w:rsidP="008B6051">
      <w:pPr>
        <w:rPr>
          <w:rFonts w:eastAsia="Times New Roman" w:cstheme="minorHAnsi"/>
          <w:lang w:eastAsia="en-GB"/>
        </w:rPr>
      </w:pPr>
    </w:p>
    <w:p w14:paraId="0D3BC387" w14:textId="16E4D677" w:rsidR="00D62456"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 xml:space="preserve">The Paralympic Games are the primary performance event for the World Class Programme during the 2016-2020 Tokyo cycle. </w:t>
      </w:r>
    </w:p>
    <w:p w14:paraId="640441AF" w14:textId="77777777" w:rsidR="008B6051" w:rsidRPr="008B6051" w:rsidRDefault="008B6051" w:rsidP="008B6051">
      <w:pPr>
        <w:rPr>
          <w:rFonts w:eastAsia="Times New Roman" w:cstheme="minorHAnsi"/>
          <w:lang w:eastAsia="en-GB"/>
        </w:rPr>
      </w:pPr>
    </w:p>
    <w:p w14:paraId="48C8DB53" w14:textId="1258C818" w:rsidR="00D62456"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Nomination of wheelchair fencing athletes for selection to represent ParalympicsGB at the Tokyo Paralympic Games</w:t>
      </w:r>
      <w:r w:rsidR="00236B71" w:rsidRPr="008B6051">
        <w:rPr>
          <w:rFonts w:eastAsia="Times New Roman" w:cstheme="minorHAnsi"/>
          <w:sz w:val="22"/>
          <w:szCs w:val="22"/>
          <w:lang w:eastAsia="en-GB"/>
        </w:rPr>
        <w:t xml:space="preserve"> (hereinafter referred to as “the Games”)</w:t>
      </w:r>
      <w:r w:rsidRPr="008B6051">
        <w:rPr>
          <w:rFonts w:eastAsia="Times New Roman" w:cstheme="minorHAnsi"/>
          <w:sz w:val="22"/>
          <w:szCs w:val="22"/>
          <w:lang w:eastAsia="en-GB"/>
        </w:rPr>
        <w:t xml:space="preserve"> will be made according to the process set out in this Policy. </w:t>
      </w:r>
    </w:p>
    <w:p w14:paraId="7300FB4F" w14:textId="77777777" w:rsidR="008B6051" w:rsidRPr="008B6051" w:rsidRDefault="008B6051" w:rsidP="008B6051">
      <w:pPr>
        <w:rPr>
          <w:rFonts w:eastAsia="Times New Roman" w:cstheme="minorHAnsi"/>
          <w:lang w:eastAsia="en-GB"/>
        </w:rPr>
      </w:pPr>
    </w:p>
    <w:p w14:paraId="5C92CB5A" w14:textId="07B6078E" w:rsidR="00D62456"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All nominations</w:t>
      </w:r>
      <w:r w:rsidR="00236B71" w:rsidRPr="008B6051">
        <w:rPr>
          <w:rFonts w:eastAsia="Times New Roman" w:cstheme="minorHAnsi"/>
          <w:sz w:val="22"/>
          <w:szCs w:val="22"/>
          <w:lang w:eastAsia="en-GB"/>
        </w:rPr>
        <w:t xml:space="preserve"> by BDF</w:t>
      </w:r>
      <w:r w:rsidRPr="008B6051">
        <w:rPr>
          <w:rFonts w:eastAsia="Times New Roman" w:cstheme="minorHAnsi"/>
          <w:sz w:val="22"/>
          <w:szCs w:val="22"/>
          <w:lang w:eastAsia="en-GB"/>
        </w:rPr>
        <w:t xml:space="preserve"> on selection to the ParalympicsGB team require ratification by the British Paralympic Association (BPA). </w:t>
      </w:r>
      <w:r w:rsidR="00236B71" w:rsidRPr="008B6051">
        <w:rPr>
          <w:rFonts w:eastAsia="Times New Roman" w:cstheme="minorHAnsi"/>
          <w:sz w:val="22"/>
          <w:szCs w:val="22"/>
          <w:lang w:eastAsia="en-GB"/>
        </w:rPr>
        <w:t>Nomination to the BPA does not guarantee selection for the Games. The BPA must approve all nominations made by BDF before selection is confirmed.</w:t>
      </w:r>
      <w:r w:rsidRPr="008B6051">
        <w:rPr>
          <w:rFonts w:eastAsia="Times New Roman" w:cstheme="minorHAnsi"/>
          <w:sz w:val="22"/>
          <w:szCs w:val="22"/>
          <w:lang w:eastAsia="en-GB"/>
        </w:rPr>
        <w:t xml:space="preserve"> </w:t>
      </w:r>
    </w:p>
    <w:p w14:paraId="6D4C7DD1" w14:textId="77777777" w:rsidR="008B6051" w:rsidRPr="008B6051" w:rsidRDefault="008B6051" w:rsidP="008B6051">
      <w:pPr>
        <w:rPr>
          <w:rFonts w:eastAsia="Times New Roman" w:cstheme="minorHAnsi"/>
          <w:lang w:eastAsia="en-GB"/>
        </w:rPr>
      </w:pPr>
    </w:p>
    <w:p w14:paraId="0690317D" w14:textId="77777777" w:rsidR="00D62456" w:rsidRPr="008B6051" w:rsidRDefault="00D62456" w:rsidP="008B6051">
      <w:pPr>
        <w:rPr>
          <w:rFonts w:eastAsia="Times New Roman" w:cstheme="minorHAnsi"/>
          <w:sz w:val="22"/>
          <w:szCs w:val="22"/>
          <w:lang w:eastAsia="en-GB"/>
        </w:rPr>
      </w:pPr>
      <w:r w:rsidRPr="008B6051">
        <w:rPr>
          <w:rFonts w:eastAsia="Times New Roman" w:cstheme="minorHAnsi"/>
          <w:sz w:val="22"/>
          <w:szCs w:val="22"/>
          <w:lang w:eastAsia="en-GB"/>
        </w:rPr>
        <w:t xml:space="preserve">GENERAL PRINCIPLES </w:t>
      </w:r>
    </w:p>
    <w:p w14:paraId="64C72A33" w14:textId="77777777" w:rsidR="00D62456" w:rsidRPr="008B6051" w:rsidRDefault="00D62456" w:rsidP="00D62456">
      <w:pPr>
        <w:spacing w:before="100" w:beforeAutospacing="1" w:after="100" w:afterAutospacing="1"/>
        <w:rPr>
          <w:rFonts w:eastAsia="Times New Roman" w:cstheme="minorHAnsi"/>
          <w:lang w:eastAsia="en-GB"/>
        </w:rPr>
      </w:pPr>
      <w:r w:rsidRPr="008B6051">
        <w:rPr>
          <w:rFonts w:eastAsia="Times New Roman" w:cstheme="minorHAnsi"/>
          <w:b/>
          <w:bCs/>
          <w:color w:val="565656"/>
          <w:lang w:eastAsia="en-GB"/>
        </w:rPr>
        <w:t xml:space="preserve">1. Eligibility </w:t>
      </w:r>
    </w:p>
    <w:p w14:paraId="47AAE3A8" w14:textId="5EAA6B99" w:rsidR="00D62456" w:rsidRPr="008B6051" w:rsidRDefault="00D62456" w:rsidP="008B6051">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To be considered for nomination</w:t>
      </w:r>
      <w:r w:rsidR="00236B71" w:rsidRPr="008B6051">
        <w:rPr>
          <w:rFonts w:eastAsia="Times New Roman" w:cstheme="minorHAnsi"/>
          <w:sz w:val="22"/>
          <w:szCs w:val="22"/>
          <w:lang w:eastAsia="en-GB"/>
        </w:rPr>
        <w:t xml:space="preserve"> and be eligible to compete</w:t>
      </w:r>
      <w:r w:rsidRPr="008B6051">
        <w:rPr>
          <w:rFonts w:eastAsia="Times New Roman" w:cstheme="minorHAnsi"/>
          <w:sz w:val="22"/>
          <w:szCs w:val="22"/>
          <w:lang w:eastAsia="en-GB"/>
        </w:rPr>
        <w:t xml:space="preserve"> </w:t>
      </w:r>
      <w:r w:rsidR="00236B71" w:rsidRPr="008B6051">
        <w:rPr>
          <w:rFonts w:eastAsia="Times New Roman" w:cstheme="minorHAnsi"/>
          <w:sz w:val="22"/>
          <w:szCs w:val="22"/>
          <w:lang w:eastAsia="en-GB"/>
        </w:rPr>
        <w:t>for ParalympicsGB</w:t>
      </w:r>
      <w:r w:rsidRPr="008B6051">
        <w:rPr>
          <w:rFonts w:eastAsia="Times New Roman" w:cstheme="minorHAnsi"/>
          <w:sz w:val="22"/>
          <w:szCs w:val="22"/>
          <w:lang w:eastAsia="en-GB"/>
        </w:rPr>
        <w:t xml:space="preserve">, wheelchair fencing athletes must: </w:t>
      </w:r>
    </w:p>
    <w:p w14:paraId="2BA3C17D" w14:textId="057D62DA" w:rsidR="00863F8C" w:rsidRDefault="00D62456" w:rsidP="008B6051">
      <w:pPr>
        <w:numPr>
          <w:ilvl w:val="0"/>
          <w:numId w:val="1"/>
        </w:numPr>
        <w:rPr>
          <w:rFonts w:eastAsia="Times New Roman" w:cstheme="minorHAnsi"/>
          <w:sz w:val="22"/>
          <w:szCs w:val="22"/>
          <w:lang w:eastAsia="en-GB"/>
        </w:rPr>
      </w:pPr>
      <w:r w:rsidRPr="008B6051">
        <w:rPr>
          <w:rFonts w:eastAsia="Times New Roman" w:cstheme="minorHAnsi"/>
          <w:sz w:val="22"/>
          <w:szCs w:val="22"/>
          <w:lang w:eastAsia="en-GB"/>
        </w:rPr>
        <w:t xml:space="preserve">meet all eligibility requirements to compete for Paralympics GB at the Games as set down by the BPA, the International Paralympic Committee (IPC), the International Wheelchair and Amputee Sports Federation (IWAS) and BDF. </w:t>
      </w:r>
    </w:p>
    <w:p w14:paraId="36460470" w14:textId="77777777" w:rsidR="008B6051" w:rsidRPr="008B6051" w:rsidRDefault="008B6051" w:rsidP="008B6051">
      <w:pPr>
        <w:rPr>
          <w:rFonts w:eastAsia="Times New Roman" w:cstheme="minorHAnsi"/>
          <w:sz w:val="22"/>
          <w:szCs w:val="22"/>
          <w:lang w:eastAsia="en-GB"/>
        </w:rPr>
      </w:pPr>
    </w:p>
    <w:p w14:paraId="6A99CF2E" w14:textId="3724FBDA" w:rsidR="00D62456" w:rsidRDefault="00D62456" w:rsidP="008B6051">
      <w:pPr>
        <w:numPr>
          <w:ilvl w:val="0"/>
          <w:numId w:val="1"/>
        </w:numPr>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 xml:space="preserve">be internationally classified with a ‘Confirmed’ sport class status, or a ‘Review’ sport class status with a review date after the 31 December 2021. </w:t>
      </w:r>
    </w:p>
    <w:p w14:paraId="20DEB8C2" w14:textId="77777777" w:rsidR="008B6051" w:rsidRPr="008B6051" w:rsidRDefault="008B6051" w:rsidP="008B6051">
      <w:pPr>
        <w:rPr>
          <w:rFonts w:eastAsia="Times New Roman" w:cstheme="minorHAnsi"/>
          <w:color w:val="000000" w:themeColor="text1"/>
          <w:sz w:val="22"/>
          <w:szCs w:val="22"/>
          <w:lang w:eastAsia="en-GB"/>
        </w:rPr>
      </w:pPr>
    </w:p>
    <w:p w14:paraId="7130A542" w14:textId="32A59C0E" w:rsidR="00D62456" w:rsidRDefault="00D62456" w:rsidP="008B6051">
      <w:pPr>
        <w:numPr>
          <w:ilvl w:val="0"/>
          <w:numId w:val="1"/>
        </w:numPr>
        <w:rPr>
          <w:rFonts w:eastAsia="Times New Roman" w:cstheme="minorHAnsi"/>
          <w:sz w:val="22"/>
          <w:szCs w:val="22"/>
          <w:lang w:eastAsia="en-GB"/>
        </w:rPr>
      </w:pPr>
      <w:r w:rsidRPr="008B6051">
        <w:rPr>
          <w:rFonts w:eastAsia="Times New Roman" w:cstheme="minorHAnsi"/>
          <w:sz w:val="22"/>
          <w:szCs w:val="22"/>
          <w:lang w:eastAsia="en-GB"/>
        </w:rPr>
        <w:t xml:space="preserve">have completed anti-doping education and not be serving a ban from competition as a result of being found guilty of a doping offence or other breach of ethical conduct, nor be in receipt of a lifetime funding ban from UK Sport; </w:t>
      </w:r>
    </w:p>
    <w:p w14:paraId="1660848E" w14:textId="77777777" w:rsidR="008B6051" w:rsidRPr="008B6051" w:rsidRDefault="008B6051" w:rsidP="008B6051">
      <w:pPr>
        <w:rPr>
          <w:rFonts w:eastAsia="Times New Roman" w:cstheme="minorHAnsi"/>
          <w:sz w:val="22"/>
          <w:szCs w:val="22"/>
          <w:lang w:eastAsia="en-GB"/>
        </w:rPr>
      </w:pPr>
    </w:p>
    <w:p w14:paraId="52A236DB" w14:textId="223D0F09" w:rsidR="008B6051" w:rsidRPr="008B6051" w:rsidRDefault="00D62456" w:rsidP="008B6051">
      <w:pPr>
        <w:numPr>
          <w:ilvl w:val="0"/>
          <w:numId w:val="1"/>
        </w:numPr>
        <w:rPr>
          <w:rFonts w:eastAsia="Times New Roman" w:cstheme="minorHAnsi"/>
          <w:sz w:val="22"/>
          <w:szCs w:val="22"/>
          <w:lang w:eastAsia="en-GB"/>
        </w:rPr>
      </w:pPr>
      <w:r w:rsidRPr="008B6051">
        <w:rPr>
          <w:rFonts w:eastAsia="Times New Roman" w:cstheme="minorHAnsi"/>
          <w:sz w:val="22"/>
          <w:szCs w:val="22"/>
          <w:lang w:eastAsia="en-GB"/>
        </w:rPr>
        <w:t xml:space="preserve">sign and adhere to the BPA Team Member Agreement once their nomination is ratified by the BPA. </w:t>
      </w:r>
    </w:p>
    <w:p w14:paraId="1B3B008C" w14:textId="1B7682BF" w:rsidR="00D62456" w:rsidRDefault="00D62456" w:rsidP="008B6051">
      <w:pPr>
        <w:numPr>
          <w:ilvl w:val="0"/>
          <w:numId w:val="1"/>
        </w:numPr>
        <w:rPr>
          <w:rFonts w:eastAsia="Times New Roman" w:cstheme="minorHAnsi"/>
          <w:sz w:val="22"/>
          <w:szCs w:val="22"/>
          <w:lang w:eastAsia="en-GB"/>
        </w:rPr>
      </w:pPr>
      <w:r w:rsidRPr="008B6051">
        <w:rPr>
          <w:rFonts w:eastAsia="Times New Roman" w:cstheme="minorHAnsi"/>
          <w:sz w:val="22"/>
          <w:szCs w:val="22"/>
          <w:lang w:eastAsia="en-GB"/>
        </w:rPr>
        <w:lastRenderedPageBreak/>
        <w:t xml:space="preserve">have signed and adhered to the BDF Code of Conduct; </w:t>
      </w:r>
    </w:p>
    <w:p w14:paraId="2C828EE3" w14:textId="77777777" w:rsidR="008B6051" w:rsidRPr="008B6051" w:rsidRDefault="008B6051" w:rsidP="008B6051">
      <w:pPr>
        <w:ind w:left="720"/>
        <w:rPr>
          <w:rFonts w:eastAsia="Times New Roman" w:cstheme="minorHAnsi"/>
          <w:sz w:val="22"/>
          <w:szCs w:val="22"/>
          <w:lang w:eastAsia="en-GB"/>
        </w:rPr>
      </w:pPr>
    </w:p>
    <w:p w14:paraId="35A47A71" w14:textId="1A4B2D82" w:rsidR="008B6051" w:rsidRDefault="00D62456" w:rsidP="008B6051">
      <w:pPr>
        <w:numPr>
          <w:ilvl w:val="0"/>
          <w:numId w:val="1"/>
        </w:numPr>
        <w:rPr>
          <w:rFonts w:eastAsia="Times New Roman" w:cstheme="minorHAnsi"/>
          <w:sz w:val="22"/>
          <w:szCs w:val="22"/>
          <w:lang w:eastAsia="en-GB"/>
        </w:rPr>
      </w:pPr>
      <w:r w:rsidRPr="008B6051">
        <w:rPr>
          <w:rFonts w:eastAsia="Times New Roman" w:cstheme="minorHAnsi"/>
          <w:sz w:val="22"/>
          <w:szCs w:val="22"/>
          <w:lang w:eastAsia="en-GB"/>
        </w:rPr>
        <w:t xml:space="preserve">Have achieved the qualification standards set by IPC/IWAS. Further details of the most current version of the IWAS Qualification Process for the Games can be found at: </w:t>
      </w:r>
    </w:p>
    <w:p w14:paraId="511D9A49" w14:textId="77777777" w:rsidR="008B6051" w:rsidRPr="008B6051" w:rsidRDefault="008B6051" w:rsidP="008B6051">
      <w:pPr>
        <w:rPr>
          <w:rFonts w:eastAsia="Times New Roman" w:cstheme="minorHAnsi"/>
          <w:sz w:val="22"/>
          <w:szCs w:val="22"/>
          <w:lang w:eastAsia="en-GB"/>
        </w:rPr>
      </w:pPr>
    </w:p>
    <w:p w14:paraId="10F547B0" w14:textId="35D1EE09" w:rsidR="00251CC1" w:rsidRPr="00753045" w:rsidRDefault="00753045" w:rsidP="008B6051">
      <w:pPr>
        <w:pStyle w:val="ListParagraph"/>
        <w:jc w:val="center"/>
        <w:rPr>
          <w:rStyle w:val="Hyperlink"/>
          <w:rFonts w:cstheme="minorHAnsi"/>
        </w:rPr>
      </w:pPr>
      <w:r>
        <w:rPr>
          <w:rFonts w:cstheme="minorHAnsi"/>
        </w:rPr>
        <w:fldChar w:fldCharType="begin"/>
      </w:r>
      <w:r>
        <w:rPr>
          <w:rFonts w:cstheme="minorHAnsi"/>
        </w:rPr>
        <w:instrText xml:space="preserve"> HYPERLINK "https://www.paralympic.org/sites/default/files/2021-04/2021_04_30%20Tokyo%20QG.pdf" \t "_blank" </w:instrText>
      </w:r>
      <w:r>
        <w:rPr>
          <w:rFonts w:cstheme="minorHAnsi"/>
        </w:rPr>
        <w:fldChar w:fldCharType="separate"/>
      </w:r>
      <w:r w:rsidR="00251CC1" w:rsidRPr="00753045">
        <w:rPr>
          <w:rStyle w:val="Hyperlink"/>
          <w:rFonts w:cstheme="minorHAnsi"/>
        </w:rPr>
        <w:t>Tokyo 2020 Qualification Criteria</w:t>
      </w:r>
    </w:p>
    <w:p w14:paraId="790F3479" w14:textId="719F9AB0" w:rsidR="008B6051" w:rsidRPr="008B6051" w:rsidRDefault="00753045" w:rsidP="008B6051">
      <w:pPr>
        <w:pStyle w:val="ListParagraph"/>
        <w:jc w:val="center"/>
        <w:rPr>
          <w:rFonts w:cstheme="minorHAnsi"/>
        </w:rPr>
      </w:pPr>
      <w:r>
        <w:rPr>
          <w:rFonts w:cstheme="minorHAnsi"/>
        </w:rPr>
        <w:fldChar w:fldCharType="end"/>
      </w:r>
    </w:p>
    <w:p w14:paraId="528A46B0" w14:textId="015A911E" w:rsidR="00D62456" w:rsidRPr="00FE6723" w:rsidRDefault="00D62456" w:rsidP="00FE6723">
      <w:pPr>
        <w:pStyle w:val="ListParagraph"/>
        <w:numPr>
          <w:ilvl w:val="0"/>
          <w:numId w:val="1"/>
        </w:numPr>
        <w:rPr>
          <w:rFonts w:eastAsia="Times New Roman" w:cstheme="minorHAnsi"/>
          <w:color w:val="000000" w:themeColor="text1"/>
          <w:sz w:val="22"/>
          <w:szCs w:val="22"/>
          <w:lang w:eastAsia="en-GB"/>
        </w:rPr>
      </w:pPr>
      <w:r w:rsidRPr="00FE6723">
        <w:rPr>
          <w:rFonts w:eastAsia="Times New Roman" w:cstheme="minorHAnsi"/>
          <w:color w:val="000000" w:themeColor="text1"/>
          <w:sz w:val="22"/>
          <w:szCs w:val="22"/>
          <w:lang w:eastAsia="en-GB"/>
        </w:rPr>
        <w:t xml:space="preserve">have competed in at least three internationally sanctioned IWAS Wheelchair Fencing   competitions between 1 November 2018 and 31 May 2021. </w:t>
      </w:r>
    </w:p>
    <w:p w14:paraId="34F04A2E" w14:textId="77777777" w:rsidR="00FE6723" w:rsidRPr="00FE6723" w:rsidRDefault="00FE6723" w:rsidP="00FE6723">
      <w:pPr>
        <w:pStyle w:val="ListParagraph"/>
        <w:rPr>
          <w:rFonts w:eastAsia="Times New Roman" w:cstheme="minorHAnsi"/>
          <w:color w:val="000000" w:themeColor="text1"/>
          <w:lang w:eastAsia="en-GB"/>
        </w:rPr>
      </w:pPr>
    </w:p>
    <w:p w14:paraId="1DC6B5CA" w14:textId="7E013C24" w:rsidR="00D62456" w:rsidRDefault="00D62456" w:rsidP="00FE6723">
      <w:pPr>
        <w:rPr>
          <w:rFonts w:eastAsia="Times New Roman" w:cstheme="minorHAnsi"/>
          <w:b/>
          <w:bCs/>
          <w:color w:val="565656"/>
          <w:lang w:eastAsia="en-GB"/>
        </w:rPr>
      </w:pPr>
      <w:r w:rsidRPr="008B6051">
        <w:rPr>
          <w:rFonts w:eastAsia="Times New Roman" w:cstheme="minorHAnsi"/>
          <w:b/>
          <w:bCs/>
          <w:color w:val="565656"/>
          <w:lang w:eastAsia="en-GB"/>
        </w:rPr>
        <w:t>2. Composition of</w:t>
      </w:r>
      <w:r w:rsidR="003503DA" w:rsidRPr="008B6051">
        <w:rPr>
          <w:rFonts w:eastAsia="Times New Roman" w:cstheme="minorHAnsi"/>
          <w:b/>
          <w:bCs/>
          <w:color w:val="565656"/>
          <w:lang w:eastAsia="en-GB"/>
        </w:rPr>
        <w:t xml:space="preserve"> the</w:t>
      </w:r>
      <w:r w:rsidRPr="008B6051">
        <w:rPr>
          <w:rFonts w:eastAsia="Times New Roman" w:cstheme="minorHAnsi"/>
          <w:b/>
          <w:bCs/>
          <w:color w:val="565656"/>
          <w:lang w:eastAsia="en-GB"/>
        </w:rPr>
        <w:t xml:space="preserve"> Nomination Panel and nomination criteria. </w:t>
      </w:r>
    </w:p>
    <w:p w14:paraId="106D230C" w14:textId="77777777" w:rsidR="00FE6723" w:rsidRPr="008B6051" w:rsidRDefault="00FE6723" w:rsidP="00FE6723">
      <w:pPr>
        <w:rPr>
          <w:rFonts w:eastAsia="Times New Roman" w:cstheme="minorHAnsi"/>
          <w:lang w:eastAsia="en-GB"/>
        </w:rPr>
      </w:pPr>
    </w:p>
    <w:p w14:paraId="7E948CAC" w14:textId="45E6417A" w:rsidR="00D62456" w:rsidRDefault="00D62456" w:rsidP="00FE6723">
      <w:pPr>
        <w:rPr>
          <w:rFonts w:eastAsia="Times New Roman" w:cstheme="minorHAnsi"/>
          <w:sz w:val="22"/>
          <w:szCs w:val="22"/>
          <w:lang w:eastAsia="en-GB"/>
        </w:rPr>
      </w:pPr>
      <w:r w:rsidRPr="008B6051">
        <w:rPr>
          <w:rFonts w:eastAsia="Times New Roman" w:cstheme="minorHAnsi"/>
          <w:sz w:val="22"/>
          <w:szCs w:val="22"/>
          <w:lang w:eastAsia="en-GB"/>
        </w:rPr>
        <w:t xml:space="preserve">The </w:t>
      </w:r>
      <w:r w:rsidR="00236B71" w:rsidRPr="008B6051">
        <w:rPr>
          <w:rFonts w:eastAsia="Times New Roman" w:cstheme="minorHAnsi"/>
          <w:sz w:val="22"/>
          <w:szCs w:val="22"/>
          <w:lang w:eastAsia="en-GB"/>
        </w:rPr>
        <w:t>n</w:t>
      </w:r>
      <w:r w:rsidRPr="008B6051">
        <w:rPr>
          <w:rFonts w:eastAsia="Times New Roman" w:cstheme="minorHAnsi"/>
          <w:sz w:val="22"/>
          <w:szCs w:val="22"/>
          <w:lang w:eastAsia="en-GB"/>
        </w:rPr>
        <w:t xml:space="preserve">omination </w:t>
      </w:r>
      <w:r w:rsidR="00236B71" w:rsidRPr="008B6051">
        <w:rPr>
          <w:rFonts w:eastAsia="Times New Roman" w:cstheme="minorHAnsi"/>
          <w:sz w:val="22"/>
          <w:szCs w:val="22"/>
          <w:lang w:eastAsia="en-GB"/>
        </w:rPr>
        <w:t>p</w:t>
      </w:r>
      <w:r w:rsidRPr="008B6051">
        <w:rPr>
          <w:rFonts w:eastAsia="Times New Roman" w:cstheme="minorHAnsi"/>
          <w:sz w:val="22"/>
          <w:szCs w:val="22"/>
          <w:lang w:eastAsia="en-GB"/>
        </w:rPr>
        <w:t>rocess for Wheelchair Fencing for the</w:t>
      </w:r>
      <w:r w:rsidRPr="008B6051">
        <w:rPr>
          <w:rFonts w:eastAsia="Times New Roman" w:cstheme="minorHAnsi"/>
          <w:color w:val="FF0000"/>
          <w:sz w:val="22"/>
          <w:szCs w:val="22"/>
          <w:lang w:eastAsia="en-GB"/>
        </w:rPr>
        <w:t xml:space="preserve"> </w:t>
      </w:r>
      <w:r w:rsidRPr="008B6051">
        <w:rPr>
          <w:rFonts w:eastAsia="Times New Roman" w:cstheme="minorHAnsi"/>
          <w:sz w:val="22"/>
          <w:szCs w:val="22"/>
          <w:lang w:eastAsia="en-GB"/>
        </w:rPr>
        <w:t xml:space="preserve">Games is as follows: </w:t>
      </w:r>
    </w:p>
    <w:p w14:paraId="2D6AAF0D" w14:textId="77777777" w:rsidR="00FE6723" w:rsidRPr="008B6051" w:rsidRDefault="00FE6723" w:rsidP="00FE6723">
      <w:pPr>
        <w:rPr>
          <w:rFonts w:eastAsia="Times New Roman" w:cstheme="minorHAnsi"/>
          <w:lang w:eastAsia="en-GB"/>
        </w:rPr>
      </w:pPr>
    </w:p>
    <w:p w14:paraId="23E59068" w14:textId="65B3FC78" w:rsidR="00D62456" w:rsidRDefault="00D62456" w:rsidP="00FE6723">
      <w:pPr>
        <w:numPr>
          <w:ilvl w:val="0"/>
          <w:numId w:val="2"/>
        </w:numPr>
        <w:rPr>
          <w:rFonts w:eastAsia="Times New Roman" w:cstheme="minorHAnsi"/>
          <w:sz w:val="22"/>
          <w:szCs w:val="22"/>
          <w:lang w:eastAsia="en-GB"/>
        </w:rPr>
      </w:pPr>
      <w:r w:rsidRPr="008B6051">
        <w:rPr>
          <w:rFonts w:eastAsia="Times New Roman" w:cstheme="minorHAnsi"/>
          <w:sz w:val="22"/>
          <w:szCs w:val="22"/>
          <w:lang w:eastAsia="en-GB"/>
        </w:rPr>
        <w:t xml:space="preserve">All decisions in relation to the nomination of athletes for ratification/selection by the BPA shall be made by a </w:t>
      </w:r>
      <w:r w:rsidR="00236B71" w:rsidRPr="008B6051">
        <w:rPr>
          <w:rFonts w:eastAsia="Times New Roman" w:cstheme="minorHAnsi"/>
          <w:sz w:val="22"/>
          <w:szCs w:val="22"/>
          <w:lang w:eastAsia="en-GB"/>
        </w:rPr>
        <w:t>n</w:t>
      </w:r>
      <w:r w:rsidRPr="008B6051">
        <w:rPr>
          <w:rFonts w:eastAsia="Times New Roman" w:cstheme="minorHAnsi"/>
          <w:sz w:val="22"/>
          <w:szCs w:val="22"/>
          <w:lang w:eastAsia="en-GB"/>
        </w:rPr>
        <w:t xml:space="preserve">omination </w:t>
      </w:r>
      <w:r w:rsidR="00236B71" w:rsidRPr="008B6051">
        <w:rPr>
          <w:rFonts w:eastAsia="Times New Roman" w:cstheme="minorHAnsi"/>
          <w:sz w:val="22"/>
          <w:szCs w:val="22"/>
          <w:lang w:eastAsia="en-GB"/>
        </w:rPr>
        <w:t>p</w:t>
      </w:r>
      <w:r w:rsidRPr="008B6051">
        <w:rPr>
          <w:rFonts w:eastAsia="Times New Roman" w:cstheme="minorHAnsi"/>
          <w:sz w:val="22"/>
          <w:szCs w:val="22"/>
          <w:lang w:eastAsia="en-GB"/>
        </w:rPr>
        <w:t>anel</w:t>
      </w:r>
      <w:r w:rsidR="00236B71" w:rsidRPr="008B6051">
        <w:rPr>
          <w:rFonts w:eastAsia="Times New Roman" w:cstheme="minorHAnsi"/>
          <w:sz w:val="22"/>
          <w:szCs w:val="22"/>
          <w:lang w:eastAsia="en-GB"/>
        </w:rPr>
        <w:t xml:space="preserve">(“the </w:t>
      </w:r>
      <w:r w:rsidRPr="008B6051">
        <w:rPr>
          <w:rFonts w:eastAsia="Times New Roman" w:cstheme="minorHAnsi"/>
          <w:sz w:val="22"/>
          <w:szCs w:val="22"/>
          <w:lang w:eastAsia="en-GB"/>
        </w:rPr>
        <w:t xml:space="preserve"> Nomination Panel</w:t>
      </w:r>
      <w:r w:rsidR="00236B71" w:rsidRPr="008B6051">
        <w:rPr>
          <w:rFonts w:eastAsia="Times New Roman" w:cstheme="minorHAnsi"/>
          <w:sz w:val="22"/>
          <w:szCs w:val="22"/>
          <w:lang w:eastAsia="en-GB"/>
        </w:rPr>
        <w:t>”). Decisions of the Nomination Panel will be made by majority vote. In the event of a tied vote the Chairperson shall have the casting vote. This Nomination Panel shall</w:t>
      </w:r>
      <w:r w:rsidRPr="008B6051">
        <w:rPr>
          <w:rFonts w:eastAsia="Times New Roman" w:cstheme="minorHAnsi"/>
          <w:sz w:val="22"/>
          <w:szCs w:val="22"/>
          <w:lang w:eastAsia="en-GB"/>
        </w:rPr>
        <w:t xml:space="preserve"> comprise</w:t>
      </w:r>
      <w:r w:rsidR="00863F8C" w:rsidRPr="008B6051">
        <w:rPr>
          <w:rFonts w:eastAsia="Times New Roman" w:cstheme="minorHAnsi"/>
          <w:sz w:val="22"/>
          <w:szCs w:val="22"/>
          <w:lang w:eastAsia="en-GB"/>
        </w:rPr>
        <w:t xml:space="preserve"> of</w:t>
      </w:r>
      <w:r w:rsidRPr="008B6051">
        <w:rPr>
          <w:rFonts w:eastAsia="Times New Roman" w:cstheme="minorHAnsi"/>
          <w:sz w:val="22"/>
          <w:szCs w:val="22"/>
          <w:lang w:eastAsia="en-GB"/>
        </w:rPr>
        <w:t xml:space="preserve">: </w:t>
      </w:r>
    </w:p>
    <w:p w14:paraId="44E975BD" w14:textId="77777777" w:rsidR="008B6051" w:rsidRPr="008B6051" w:rsidRDefault="008B6051" w:rsidP="008B6051">
      <w:pPr>
        <w:ind w:left="720"/>
        <w:rPr>
          <w:rFonts w:eastAsia="Times New Roman" w:cstheme="minorHAnsi"/>
          <w:sz w:val="22"/>
          <w:szCs w:val="22"/>
          <w:lang w:eastAsia="en-GB"/>
        </w:rPr>
      </w:pPr>
    </w:p>
    <w:p w14:paraId="38E1AB3E" w14:textId="37C0C468" w:rsidR="00D62456" w:rsidRPr="008B6051" w:rsidRDefault="00D62456" w:rsidP="008B6051">
      <w:pPr>
        <w:numPr>
          <w:ilvl w:val="1"/>
          <w:numId w:val="2"/>
        </w:numPr>
        <w:rPr>
          <w:rFonts w:eastAsia="Times New Roman" w:cstheme="minorHAnsi"/>
          <w:sz w:val="22"/>
          <w:szCs w:val="22"/>
          <w:lang w:eastAsia="en-GB"/>
        </w:rPr>
      </w:pPr>
      <w:r w:rsidRPr="008B6051">
        <w:rPr>
          <w:rFonts w:eastAsia="Times New Roman" w:cstheme="minorHAnsi"/>
          <w:b/>
          <w:bCs/>
          <w:sz w:val="22"/>
          <w:szCs w:val="22"/>
          <w:lang w:eastAsia="en-GB"/>
        </w:rPr>
        <w:t xml:space="preserve">Chairperson </w:t>
      </w:r>
      <w:r w:rsidRPr="008B6051">
        <w:rPr>
          <w:rFonts w:eastAsia="Times New Roman" w:cstheme="minorHAnsi"/>
          <w:sz w:val="22"/>
          <w:szCs w:val="22"/>
          <w:lang w:eastAsia="en-GB"/>
        </w:rPr>
        <w:t xml:space="preserve">(the Wheelchair Fencing Team Leader at the Games). The Chairperson </w:t>
      </w:r>
      <w:r w:rsidR="00D848A4" w:rsidRPr="008B6051">
        <w:rPr>
          <w:rFonts w:eastAsia="Times New Roman" w:cstheme="minorHAnsi"/>
          <w:sz w:val="22"/>
          <w:szCs w:val="22"/>
          <w:lang w:eastAsia="en-GB"/>
        </w:rPr>
        <w:t>shall</w:t>
      </w:r>
      <w:r w:rsidRPr="008B6051">
        <w:rPr>
          <w:rFonts w:eastAsia="Times New Roman" w:cstheme="minorHAnsi"/>
          <w:sz w:val="22"/>
          <w:szCs w:val="22"/>
          <w:lang w:eastAsia="en-GB"/>
        </w:rPr>
        <w:t xml:space="preserve"> be entitled to one vote in the selection and will be responsible for ensuring and documenting that due process is followed, and that nominations are made in adherence with this policy. The Chairperson shall have a casting vote. </w:t>
      </w:r>
    </w:p>
    <w:p w14:paraId="44732B9C" w14:textId="256D7C06" w:rsidR="00D62456" w:rsidRPr="008B6051" w:rsidRDefault="00D62456" w:rsidP="00D62456">
      <w:pPr>
        <w:numPr>
          <w:ilvl w:val="1"/>
          <w:numId w:val="2"/>
        </w:numPr>
        <w:spacing w:before="100" w:beforeAutospacing="1" w:after="100" w:afterAutospacing="1"/>
        <w:rPr>
          <w:rFonts w:eastAsia="Times New Roman" w:cstheme="minorHAnsi"/>
          <w:sz w:val="22"/>
          <w:szCs w:val="22"/>
          <w:lang w:eastAsia="en-GB"/>
        </w:rPr>
      </w:pPr>
      <w:r w:rsidRPr="008B6051">
        <w:rPr>
          <w:rFonts w:eastAsia="Times New Roman" w:cstheme="minorHAnsi"/>
          <w:b/>
          <w:bCs/>
          <w:sz w:val="22"/>
          <w:szCs w:val="22"/>
          <w:lang w:eastAsia="en-GB"/>
        </w:rPr>
        <w:t xml:space="preserve">GB Lead Coach. </w:t>
      </w:r>
      <w:r w:rsidRPr="008B6051">
        <w:rPr>
          <w:rFonts w:eastAsia="Times New Roman" w:cstheme="minorHAnsi"/>
          <w:sz w:val="22"/>
          <w:szCs w:val="22"/>
          <w:lang w:eastAsia="en-GB"/>
        </w:rPr>
        <w:t>The GB Lead Coach shall be entitled to one vote and shall be responsible for compiling results and other relevant performance details [from IWAS] on all athletes being considered for nomination in order to confirm the athlete meets the nomination criteria</w:t>
      </w:r>
      <w:r w:rsidR="00236B71" w:rsidRPr="008B6051">
        <w:rPr>
          <w:rFonts w:eastAsia="Times New Roman" w:cstheme="minorHAnsi"/>
          <w:sz w:val="22"/>
          <w:szCs w:val="22"/>
          <w:lang w:eastAsia="en-GB"/>
        </w:rPr>
        <w:t xml:space="preserve"> set out in paragraph 3 below</w:t>
      </w:r>
      <w:r w:rsidRPr="008B6051">
        <w:rPr>
          <w:rFonts w:eastAsia="Times New Roman" w:cstheme="minorHAnsi"/>
          <w:sz w:val="22"/>
          <w:szCs w:val="22"/>
          <w:lang w:eastAsia="en-GB"/>
        </w:rPr>
        <w:t xml:space="preserve"> (such data to be provided to the Nomination Panel prior to the</w:t>
      </w:r>
      <w:r w:rsidR="00236B71" w:rsidRPr="008B6051">
        <w:rPr>
          <w:rFonts w:eastAsia="Times New Roman" w:cstheme="minorHAnsi"/>
          <w:sz w:val="22"/>
          <w:szCs w:val="22"/>
          <w:lang w:eastAsia="en-GB"/>
        </w:rPr>
        <w:t xml:space="preserve"> date of the</w:t>
      </w:r>
      <w:r w:rsidRPr="008B6051">
        <w:rPr>
          <w:rFonts w:eastAsia="Times New Roman" w:cstheme="minorHAnsi"/>
          <w:sz w:val="22"/>
          <w:szCs w:val="22"/>
          <w:lang w:eastAsia="en-GB"/>
        </w:rPr>
        <w:t xml:space="preserve"> Nomination Meeting). </w:t>
      </w:r>
    </w:p>
    <w:p w14:paraId="115CE175" w14:textId="77777777" w:rsidR="00D62456" w:rsidRPr="008B6051" w:rsidRDefault="00D62456" w:rsidP="00D62456">
      <w:pPr>
        <w:numPr>
          <w:ilvl w:val="1"/>
          <w:numId w:val="2"/>
        </w:numPr>
        <w:spacing w:before="100" w:beforeAutospacing="1" w:after="100" w:afterAutospacing="1"/>
        <w:rPr>
          <w:rFonts w:eastAsia="Times New Roman" w:cstheme="minorHAnsi"/>
          <w:sz w:val="22"/>
          <w:szCs w:val="22"/>
          <w:lang w:eastAsia="en-GB"/>
        </w:rPr>
      </w:pPr>
      <w:r w:rsidRPr="008B6051">
        <w:rPr>
          <w:rFonts w:eastAsia="Times New Roman" w:cstheme="minorHAnsi"/>
          <w:b/>
          <w:bCs/>
          <w:sz w:val="22"/>
          <w:szCs w:val="22"/>
          <w:lang w:eastAsia="en-GB"/>
        </w:rPr>
        <w:t>PMB BDF Representative</w:t>
      </w:r>
      <w:r w:rsidRPr="008B6051">
        <w:rPr>
          <w:rFonts w:eastAsia="Times New Roman" w:cstheme="minorHAnsi"/>
          <w:sz w:val="22"/>
          <w:szCs w:val="22"/>
          <w:lang w:eastAsia="en-GB"/>
        </w:rPr>
        <w:t xml:space="preserve">. The PMB BDF Representative shall be entitled to one vote and is responsible for assisting the GB Lead Coach in compiling any necessary results and rankings data from IWAS in advance of the Nomination Meeting. </w:t>
      </w:r>
    </w:p>
    <w:p w14:paraId="3341FA8E" w14:textId="77777777" w:rsidR="00D62456" w:rsidRPr="008B6051" w:rsidRDefault="00D62456" w:rsidP="00D62456">
      <w:pPr>
        <w:numPr>
          <w:ilvl w:val="1"/>
          <w:numId w:val="2"/>
        </w:numPr>
        <w:spacing w:before="100" w:beforeAutospacing="1" w:after="100" w:afterAutospacing="1"/>
        <w:rPr>
          <w:rFonts w:eastAsia="Times New Roman" w:cstheme="minorHAnsi"/>
          <w:sz w:val="22"/>
          <w:szCs w:val="22"/>
          <w:lang w:eastAsia="en-GB"/>
        </w:rPr>
      </w:pPr>
      <w:r w:rsidRPr="008B6051">
        <w:rPr>
          <w:rFonts w:eastAsia="Times New Roman" w:cstheme="minorHAnsi"/>
          <w:b/>
          <w:bCs/>
          <w:sz w:val="22"/>
          <w:szCs w:val="22"/>
          <w:lang w:eastAsia="en-GB"/>
        </w:rPr>
        <w:t>Recording Officer</w:t>
      </w:r>
      <w:r w:rsidRPr="008B6051">
        <w:rPr>
          <w:rFonts w:eastAsia="Times New Roman" w:cstheme="minorHAnsi"/>
          <w:sz w:val="22"/>
          <w:szCs w:val="22"/>
          <w:lang w:eastAsia="en-GB"/>
        </w:rPr>
        <w:t xml:space="preserve">. The Recording Officer is </w:t>
      </w:r>
      <w:r w:rsidRPr="008B6051">
        <w:rPr>
          <w:rFonts w:eastAsia="Times New Roman" w:cstheme="minorHAnsi"/>
          <w:b/>
          <w:bCs/>
          <w:sz w:val="22"/>
          <w:szCs w:val="22"/>
          <w:lang w:eastAsia="en-GB"/>
        </w:rPr>
        <w:t xml:space="preserve">not </w:t>
      </w:r>
      <w:r w:rsidRPr="008B6051">
        <w:rPr>
          <w:rFonts w:eastAsia="Times New Roman" w:cstheme="minorHAnsi"/>
          <w:sz w:val="22"/>
          <w:szCs w:val="22"/>
          <w:lang w:eastAsia="en-GB"/>
        </w:rPr>
        <w:t xml:space="preserve">entitled to vote and will not be involved in the nomination discussions other than to provide advice on non-technical matters. The Recording Officer will be responsible for documenting details of the Nomination Meeting, including any decisions as appropriate. </w:t>
      </w:r>
    </w:p>
    <w:p w14:paraId="0535E425" w14:textId="4B56ADF3" w:rsidR="00D62456" w:rsidRPr="008B6051" w:rsidRDefault="00D62456" w:rsidP="008B6051">
      <w:pPr>
        <w:numPr>
          <w:ilvl w:val="1"/>
          <w:numId w:val="2"/>
        </w:numPr>
        <w:rPr>
          <w:rFonts w:eastAsia="Times New Roman" w:cstheme="minorHAnsi"/>
          <w:sz w:val="20"/>
          <w:szCs w:val="20"/>
          <w:lang w:eastAsia="en-GB"/>
        </w:rPr>
      </w:pPr>
      <w:r w:rsidRPr="008B6051">
        <w:rPr>
          <w:rFonts w:eastAsia="Times New Roman" w:cstheme="minorHAnsi"/>
          <w:b/>
          <w:bCs/>
          <w:sz w:val="22"/>
          <w:szCs w:val="22"/>
          <w:lang w:eastAsia="en-GB"/>
        </w:rPr>
        <w:t>BPA Independent Observer</w:t>
      </w:r>
      <w:r w:rsidRPr="008B6051">
        <w:rPr>
          <w:rFonts w:eastAsia="Times New Roman" w:cstheme="minorHAnsi"/>
          <w:sz w:val="22"/>
          <w:szCs w:val="22"/>
          <w:lang w:eastAsia="en-GB"/>
        </w:rPr>
        <w:t xml:space="preserve">. The BPA Independent Observer will </w:t>
      </w:r>
      <w:r w:rsidRPr="008B6051">
        <w:rPr>
          <w:rFonts w:eastAsia="Times New Roman" w:cstheme="minorHAnsi"/>
          <w:b/>
          <w:bCs/>
          <w:sz w:val="22"/>
          <w:szCs w:val="22"/>
          <w:lang w:eastAsia="en-GB"/>
        </w:rPr>
        <w:t xml:space="preserve">not </w:t>
      </w:r>
      <w:r w:rsidRPr="008B6051">
        <w:rPr>
          <w:rFonts w:eastAsia="Times New Roman" w:cstheme="minorHAnsi"/>
          <w:sz w:val="22"/>
          <w:szCs w:val="22"/>
          <w:lang w:eastAsia="en-GB"/>
        </w:rPr>
        <w:t xml:space="preserve">be entitled to </w:t>
      </w:r>
      <w:r w:rsidR="00D848A4" w:rsidRPr="008B6051">
        <w:rPr>
          <w:rFonts w:eastAsia="Times New Roman" w:cstheme="minorHAnsi"/>
          <w:sz w:val="22"/>
          <w:szCs w:val="22"/>
          <w:lang w:eastAsia="en-GB"/>
        </w:rPr>
        <w:t>vote but</w:t>
      </w:r>
      <w:r w:rsidRPr="008B6051">
        <w:rPr>
          <w:rFonts w:eastAsia="Times New Roman" w:cstheme="minorHAnsi"/>
          <w:sz w:val="22"/>
          <w:szCs w:val="22"/>
          <w:lang w:eastAsia="en-GB"/>
        </w:rPr>
        <w:t xml:space="preserve"> will provide an independent overview to ensure due process is followed</w:t>
      </w:r>
      <w:r w:rsidR="00236B71" w:rsidRPr="008B6051">
        <w:rPr>
          <w:rFonts w:eastAsia="Times New Roman" w:cstheme="minorHAnsi"/>
          <w:sz w:val="22"/>
          <w:szCs w:val="22"/>
          <w:lang w:eastAsia="en-GB"/>
        </w:rPr>
        <w:t xml:space="preserve"> at the Nomination</w:t>
      </w:r>
      <w:r w:rsidR="007D63C0" w:rsidRPr="008B6051">
        <w:rPr>
          <w:rFonts w:eastAsia="Times New Roman" w:cstheme="minorHAnsi"/>
          <w:sz w:val="22"/>
          <w:szCs w:val="22"/>
          <w:lang w:eastAsia="en-GB"/>
        </w:rPr>
        <w:t xml:space="preserve"> </w:t>
      </w:r>
      <w:r w:rsidR="00236B71" w:rsidRPr="008B6051">
        <w:rPr>
          <w:rFonts w:eastAsia="Times New Roman" w:cstheme="minorHAnsi"/>
          <w:sz w:val="22"/>
          <w:szCs w:val="22"/>
          <w:lang w:eastAsia="en-GB"/>
        </w:rPr>
        <w:t>Meeting</w:t>
      </w:r>
      <w:r w:rsidRPr="008B6051">
        <w:rPr>
          <w:rFonts w:eastAsia="Times New Roman" w:cstheme="minorHAnsi"/>
          <w:sz w:val="22"/>
          <w:szCs w:val="22"/>
          <w:lang w:eastAsia="en-GB"/>
        </w:rPr>
        <w:t xml:space="preserve">. The BPA Independent Observer will </w:t>
      </w:r>
      <w:r w:rsidRPr="008B6051">
        <w:rPr>
          <w:rFonts w:eastAsia="Times New Roman" w:cstheme="minorHAnsi"/>
          <w:b/>
          <w:bCs/>
          <w:sz w:val="22"/>
          <w:szCs w:val="22"/>
          <w:lang w:eastAsia="en-GB"/>
        </w:rPr>
        <w:t xml:space="preserve">not </w:t>
      </w:r>
      <w:r w:rsidRPr="008B6051">
        <w:rPr>
          <w:rFonts w:eastAsia="Times New Roman" w:cstheme="minorHAnsi"/>
          <w:sz w:val="22"/>
          <w:szCs w:val="22"/>
          <w:lang w:eastAsia="en-GB"/>
        </w:rPr>
        <w:t xml:space="preserve">be a member of the BDF or PMB. </w:t>
      </w:r>
    </w:p>
    <w:p w14:paraId="575C1865" w14:textId="77777777" w:rsidR="008B6051" w:rsidRPr="008B6051" w:rsidRDefault="008B6051" w:rsidP="008B6051">
      <w:pPr>
        <w:ind w:left="1440"/>
        <w:rPr>
          <w:rFonts w:eastAsia="Times New Roman" w:cstheme="minorHAnsi"/>
          <w:sz w:val="22"/>
          <w:szCs w:val="22"/>
          <w:lang w:eastAsia="en-GB"/>
        </w:rPr>
      </w:pPr>
    </w:p>
    <w:p w14:paraId="7F7E08A6" w14:textId="4422F9ED" w:rsidR="00D62456" w:rsidRDefault="00D62456" w:rsidP="008B6051">
      <w:pPr>
        <w:numPr>
          <w:ilvl w:val="0"/>
          <w:numId w:val="2"/>
        </w:numPr>
        <w:rPr>
          <w:rFonts w:eastAsia="Times New Roman" w:cstheme="minorHAnsi"/>
          <w:sz w:val="22"/>
          <w:szCs w:val="22"/>
          <w:lang w:eastAsia="en-GB"/>
        </w:rPr>
      </w:pPr>
      <w:r w:rsidRPr="008B6051">
        <w:rPr>
          <w:rFonts w:eastAsia="Times New Roman" w:cstheme="minorHAnsi"/>
          <w:sz w:val="22"/>
          <w:szCs w:val="22"/>
          <w:lang w:eastAsia="en-GB"/>
        </w:rPr>
        <w:t>On or around 8</w:t>
      </w:r>
      <w:r w:rsidRPr="008B6051">
        <w:rPr>
          <w:rFonts w:eastAsia="Times New Roman" w:cstheme="minorHAnsi"/>
          <w:position w:val="8"/>
          <w:sz w:val="14"/>
          <w:szCs w:val="14"/>
          <w:lang w:eastAsia="en-GB"/>
        </w:rPr>
        <w:t xml:space="preserve">th </w:t>
      </w:r>
      <w:r w:rsidRPr="008B6051">
        <w:rPr>
          <w:rFonts w:eastAsia="Times New Roman" w:cstheme="minorHAnsi"/>
          <w:sz w:val="22"/>
          <w:szCs w:val="22"/>
          <w:lang w:eastAsia="en-GB"/>
        </w:rPr>
        <w:t xml:space="preserve">June </w:t>
      </w:r>
      <w:r w:rsidR="00D848A4" w:rsidRPr="008B6051">
        <w:rPr>
          <w:rFonts w:eastAsia="Times New Roman" w:cstheme="minorHAnsi"/>
          <w:sz w:val="22"/>
          <w:szCs w:val="22"/>
          <w:lang w:eastAsia="en-GB"/>
        </w:rPr>
        <w:t>2021, a</w:t>
      </w:r>
      <w:r w:rsidRPr="008B6051">
        <w:rPr>
          <w:rFonts w:eastAsia="Times New Roman" w:cstheme="minorHAnsi"/>
          <w:sz w:val="22"/>
          <w:szCs w:val="22"/>
          <w:lang w:eastAsia="en-GB"/>
        </w:rPr>
        <w:t xml:space="preserve"> meeting of the Nomination Panel will take place to consider all nominations</w:t>
      </w:r>
      <w:r w:rsidR="007D63C0" w:rsidRPr="008B6051">
        <w:rPr>
          <w:rFonts w:eastAsia="Times New Roman" w:cstheme="minorHAnsi"/>
          <w:sz w:val="22"/>
          <w:szCs w:val="22"/>
          <w:lang w:eastAsia="en-GB"/>
        </w:rPr>
        <w:t xml:space="preserve"> (“the Nomination Meeting”)</w:t>
      </w:r>
      <w:r w:rsidRPr="008B6051">
        <w:rPr>
          <w:rFonts w:eastAsia="Times New Roman" w:cstheme="minorHAnsi"/>
          <w:sz w:val="22"/>
          <w:szCs w:val="22"/>
          <w:lang w:eastAsia="en-GB"/>
        </w:rPr>
        <w:t xml:space="preserve">. </w:t>
      </w:r>
    </w:p>
    <w:p w14:paraId="0CDAC7ED" w14:textId="77777777" w:rsidR="008B6051" w:rsidRPr="008B6051" w:rsidRDefault="008B6051" w:rsidP="008B6051">
      <w:pPr>
        <w:ind w:left="720"/>
        <w:rPr>
          <w:rFonts w:eastAsia="Times New Roman" w:cstheme="minorHAnsi"/>
          <w:sz w:val="22"/>
          <w:szCs w:val="22"/>
          <w:lang w:eastAsia="en-GB"/>
        </w:rPr>
      </w:pPr>
    </w:p>
    <w:p w14:paraId="211EC4C3" w14:textId="403485DF" w:rsidR="00D62456" w:rsidRDefault="00D62456" w:rsidP="008B6051">
      <w:pPr>
        <w:numPr>
          <w:ilvl w:val="0"/>
          <w:numId w:val="2"/>
        </w:numPr>
        <w:rPr>
          <w:rFonts w:eastAsia="Times New Roman" w:cstheme="minorHAnsi"/>
          <w:sz w:val="22"/>
          <w:szCs w:val="22"/>
          <w:lang w:eastAsia="en-GB"/>
        </w:rPr>
      </w:pPr>
      <w:r w:rsidRPr="008B6051">
        <w:rPr>
          <w:rFonts w:eastAsia="Times New Roman" w:cstheme="minorHAnsi"/>
          <w:sz w:val="22"/>
          <w:szCs w:val="22"/>
          <w:lang w:eastAsia="en-GB"/>
        </w:rPr>
        <w:t>An athlete shall be considered for nomination if the athlete meets the</w:t>
      </w:r>
      <w:r w:rsidR="007D63C0" w:rsidRPr="008B6051">
        <w:rPr>
          <w:rFonts w:eastAsia="Times New Roman" w:cstheme="minorHAnsi"/>
          <w:sz w:val="22"/>
          <w:szCs w:val="22"/>
          <w:lang w:eastAsia="en-GB"/>
        </w:rPr>
        <w:t xml:space="preserve"> following nomination</w:t>
      </w:r>
      <w:r w:rsidRPr="008B6051">
        <w:rPr>
          <w:rFonts w:eastAsia="Times New Roman" w:cstheme="minorHAnsi"/>
          <w:sz w:val="22"/>
          <w:szCs w:val="22"/>
          <w:lang w:eastAsia="en-GB"/>
        </w:rPr>
        <w:t xml:space="preserve"> criteria and: </w:t>
      </w:r>
    </w:p>
    <w:p w14:paraId="3A008D62" w14:textId="77777777" w:rsidR="008B6051" w:rsidRPr="008B6051" w:rsidRDefault="008B6051" w:rsidP="008B6051">
      <w:pPr>
        <w:rPr>
          <w:rFonts w:eastAsia="Times New Roman" w:cstheme="minorHAnsi"/>
          <w:sz w:val="22"/>
          <w:szCs w:val="22"/>
          <w:lang w:eastAsia="en-GB"/>
        </w:rPr>
      </w:pPr>
    </w:p>
    <w:p w14:paraId="346F3B71" w14:textId="7F67F1C0" w:rsidR="00D62456" w:rsidRPr="008B6051" w:rsidRDefault="00D62456" w:rsidP="008B6051">
      <w:pPr>
        <w:numPr>
          <w:ilvl w:val="1"/>
          <w:numId w:val="3"/>
        </w:numPr>
        <w:rPr>
          <w:rFonts w:eastAsia="Times New Roman" w:cstheme="minorHAnsi"/>
          <w:sz w:val="22"/>
          <w:szCs w:val="22"/>
          <w:lang w:eastAsia="en-GB"/>
        </w:rPr>
      </w:pPr>
      <w:r w:rsidRPr="008B6051">
        <w:rPr>
          <w:rFonts w:eastAsia="Times New Roman" w:cstheme="minorHAnsi"/>
          <w:sz w:val="22"/>
          <w:szCs w:val="22"/>
          <w:lang w:eastAsia="en-GB"/>
        </w:rPr>
        <w:t xml:space="preserve">has been allocated an individual IWAS Qualification Slot through a dual weapon ranking or an individual weapon ranking, providing they have a </w:t>
      </w:r>
      <w:r w:rsidR="00D848A4" w:rsidRPr="008B6051">
        <w:rPr>
          <w:rFonts w:eastAsia="Times New Roman" w:cstheme="minorHAnsi"/>
          <w:b/>
          <w:bCs/>
          <w:color w:val="000000" w:themeColor="text1"/>
          <w:sz w:val="22"/>
          <w:szCs w:val="22"/>
          <w:lang w:eastAsia="en-GB"/>
        </w:rPr>
        <w:t xml:space="preserve">proven </w:t>
      </w:r>
      <w:r w:rsidRPr="008B6051">
        <w:rPr>
          <w:rFonts w:eastAsia="Times New Roman" w:cstheme="minorHAnsi"/>
          <w:color w:val="000000" w:themeColor="text1"/>
          <w:sz w:val="22"/>
          <w:szCs w:val="22"/>
          <w:lang w:eastAsia="en-GB"/>
        </w:rPr>
        <w:t>tr</w:t>
      </w:r>
      <w:r w:rsidRPr="008B6051">
        <w:rPr>
          <w:rFonts w:eastAsia="Times New Roman" w:cstheme="minorHAnsi"/>
          <w:sz w:val="22"/>
          <w:szCs w:val="22"/>
          <w:lang w:eastAsia="en-GB"/>
        </w:rPr>
        <w:t>ack record of medal winning performances at IWAS World Cup competitions during the Tokyo 202</w:t>
      </w:r>
      <w:r w:rsidR="00D848A4" w:rsidRPr="008B6051">
        <w:rPr>
          <w:rFonts w:eastAsia="Times New Roman" w:cstheme="minorHAnsi"/>
          <w:sz w:val="22"/>
          <w:szCs w:val="22"/>
          <w:lang w:eastAsia="en-GB"/>
        </w:rPr>
        <w:t>1</w:t>
      </w:r>
      <w:r w:rsidRPr="008B6051">
        <w:rPr>
          <w:rFonts w:eastAsia="Times New Roman" w:cstheme="minorHAnsi"/>
          <w:sz w:val="22"/>
          <w:szCs w:val="22"/>
          <w:lang w:eastAsia="en-GB"/>
        </w:rPr>
        <w:t xml:space="preserve"> qualification period where the competitive field is of a standard comparative to that of the Paralympic Games. </w:t>
      </w:r>
    </w:p>
    <w:p w14:paraId="2A482649" w14:textId="77777777" w:rsidR="00D62456" w:rsidRPr="008B6051" w:rsidRDefault="00D62456" w:rsidP="00D62456">
      <w:pPr>
        <w:numPr>
          <w:ilvl w:val="1"/>
          <w:numId w:val="3"/>
        </w:numPr>
        <w:spacing w:before="100" w:beforeAutospacing="1" w:after="100" w:afterAutospacing="1"/>
        <w:rPr>
          <w:rFonts w:eastAsia="Times New Roman" w:cstheme="minorHAnsi"/>
          <w:sz w:val="20"/>
          <w:szCs w:val="20"/>
          <w:lang w:eastAsia="en-GB"/>
        </w:rPr>
      </w:pPr>
      <w:r w:rsidRPr="008B6051">
        <w:rPr>
          <w:rFonts w:eastAsia="Times New Roman" w:cstheme="minorHAnsi"/>
          <w:sz w:val="22"/>
          <w:szCs w:val="22"/>
          <w:lang w:eastAsia="en-GB"/>
        </w:rPr>
        <w:lastRenderedPageBreak/>
        <w:t xml:space="preserve">may be considered for team selection if three or more athletes have qualified across both category A and B within the same gender </w:t>
      </w:r>
      <w:r w:rsidRPr="008B6051">
        <w:rPr>
          <w:rFonts w:eastAsia="Times New Roman" w:cstheme="minorHAnsi"/>
          <w:b/>
          <w:bCs/>
          <w:sz w:val="22"/>
          <w:szCs w:val="22"/>
          <w:lang w:eastAsia="en-GB"/>
        </w:rPr>
        <w:t xml:space="preserve">or </w:t>
      </w:r>
      <w:r w:rsidRPr="008B6051">
        <w:rPr>
          <w:rFonts w:eastAsia="Times New Roman" w:cstheme="minorHAnsi"/>
          <w:sz w:val="22"/>
          <w:szCs w:val="22"/>
          <w:lang w:eastAsia="en-GB"/>
        </w:rPr>
        <w:t xml:space="preserve">if the BPA has been allocated an additional IWAS team slot to make up a team. </w:t>
      </w:r>
    </w:p>
    <w:p w14:paraId="2CF175E5" w14:textId="77777777" w:rsidR="00D62456" w:rsidRPr="008B6051" w:rsidRDefault="00D62456" w:rsidP="00D62456">
      <w:pPr>
        <w:numPr>
          <w:ilvl w:val="1"/>
          <w:numId w:val="3"/>
        </w:numPr>
        <w:spacing w:before="100" w:beforeAutospacing="1" w:after="100" w:afterAutospacing="1"/>
        <w:rPr>
          <w:rFonts w:eastAsia="Times New Roman" w:cstheme="minorHAnsi"/>
          <w:sz w:val="20"/>
          <w:szCs w:val="20"/>
          <w:lang w:eastAsia="en-GB"/>
        </w:rPr>
      </w:pPr>
      <w:r w:rsidRPr="008B6051">
        <w:rPr>
          <w:rFonts w:eastAsia="Times New Roman" w:cstheme="minorHAnsi"/>
          <w:sz w:val="22"/>
          <w:szCs w:val="22"/>
          <w:lang w:eastAsia="en-GB"/>
        </w:rPr>
        <w:t xml:space="preserve">In the event that 3 or more athletes for 1 gender have been allocated an IWAS Individual Qualification Slot, the nomination of three athletes to compete in one or both team events at the Games will be made by the Team Leader and Lead Coach, who may consult other members of the Games time coaching team and medical team. </w:t>
      </w:r>
    </w:p>
    <w:p w14:paraId="6CA0F81F" w14:textId="61D3B16F" w:rsidR="00D62456" w:rsidRPr="008B6051" w:rsidRDefault="00D848A4" w:rsidP="00D62456">
      <w:pPr>
        <w:numPr>
          <w:ilvl w:val="1"/>
          <w:numId w:val="3"/>
        </w:num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Where only 2 athletes have qualified directly through an IWAS Qualification Slot </w:t>
      </w:r>
      <w:r w:rsidRPr="008B6051">
        <w:rPr>
          <w:rFonts w:eastAsia="Times New Roman" w:cstheme="minorHAnsi"/>
          <w:b/>
          <w:bCs/>
          <w:sz w:val="22"/>
          <w:szCs w:val="22"/>
          <w:lang w:eastAsia="en-GB"/>
        </w:rPr>
        <w:t xml:space="preserve">BUT </w:t>
      </w:r>
      <w:r w:rsidRPr="008B6051">
        <w:rPr>
          <w:rFonts w:eastAsia="Times New Roman" w:cstheme="minorHAnsi"/>
          <w:sz w:val="22"/>
          <w:szCs w:val="22"/>
          <w:lang w:eastAsia="en-GB"/>
        </w:rPr>
        <w:t>the BPA has received an additional invitational Qualification Slot for a 3</w:t>
      </w:r>
      <w:r w:rsidRPr="008B6051">
        <w:rPr>
          <w:rFonts w:eastAsia="Times New Roman" w:cstheme="minorHAnsi"/>
          <w:position w:val="8"/>
          <w:sz w:val="14"/>
          <w:szCs w:val="14"/>
          <w:lang w:eastAsia="en-GB"/>
        </w:rPr>
        <w:t xml:space="preserve">rd  </w:t>
      </w:r>
      <w:r w:rsidRPr="008B6051">
        <w:rPr>
          <w:rFonts w:eastAsia="Times New Roman" w:cstheme="minorHAnsi"/>
          <w:sz w:val="22"/>
          <w:szCs w:val="22"/>
          <w:lang w:eastAsia="en-GB"/>
        </w:rPr>
        <w:t>team athlete, the nomination of this addition</w:t>
      </w:r>
      <w:r w:rsidR="007D63C0" w:rsidRPr="008B6051">
        <w:rPr>
          <w:rFonts w:eastAsia="Times New Roman" w:cstheme="minorHAnsi"/>
          <w:sz w:val="22"/>
          <w:szCs w:val="22"/>
          <w:lang w:eastAsia="en-GB"/>
        </w:rPr>
        <w:t>al</w:t>
      </w:r>
      <w:r w:rsidRPr="008B6051">
        <w:rPr>
          <w:rFonts w:eastAsia="Times New Roman" w:cstheme="minorHAnsi"/>
          <w:sz w:val="22"/>
          <w:szCs w:val="22"/>
          <w:lang w:eastAsia="en-GB"/>
        </w:rPr>
        <w:t xml:space="preserve"> team place will be made at the absolute discretion of the Nomination Panel following recommendation from the Lead Coach, based </w:t>
      </w:r>
      <w:r w:rsidRPr="008B6051">
        <w:rPr>
          <w:rFonts w:eastAsia="Times New Roman" w:cstheme="minorHAnsi"/>
          <w:position w:val="-2"/>
          <w:sz w:val="22"/>
          <w:szCs w:val="22"/>
          <w:lang w:eastAsia="en-GB"/>
        </w:rPr>
        <w:t xml:space="preserve">on performance factors </w:t>
      </w:r>
      <w:r w:rsidRPr="008B6051">
        <w:rPr>
          <w:rFonts w:eastAsia="Times New Roman" w:cstheme="minorHAnsi"/>
          <w:sz w:val="22"/>
          <w:szCs w:val="22"/>
          <w:lang w:eastAsia="en-GB"/>
        </w:rPr>
        <w:t>related to team event performance in the stated weapon</w:t>
      </w:r>
      <w:r w:rsidRPr="008B6051">
        <w:rPr>
          <w:rFonts w:eastAsia="Times New Roman" w:cstheme="minorHAnsi"/>
          <w:position w:val="2"/>
          <w:sz w:val="22"/>
          <w:szCs w:val="22"/>
          <w:lang w:eastAsia="en-GB"/>
        </w:rPr>
        <w:t xml:space="preserve">. </w:t>
      </w:r>
    </w:p>
    <w:p w14:paraId="04A239E4" w14:textId="317D6965" w:rsidR="00CE45E2" w:rsidRPr="008B6051" w:rsidRDefault="00CE45E2" w:rsidP="008B6051">
      <w:pPr>
        <w:numPr>
          <w:ilvl w:val="1"/>
          <w:numId w:val="3"/>
        </w:numPr>
        <w:rPr>
          <w:rFonts w:eastAsia="Times New Roman" w:cstheme="minorHAnsi"/>
          <w:sz w:val="22"/>
          <w:szCs w:val="22"/>
          <w:lang w:eastAsia="en-GB"/>
        </w:rPr>
      </w:pPr>
      <w:r w:rsidRPr="008B6051">
        <w:rPr>
          <w:rFonts w:eastAsia="Times New Roman" w:cstheme="minorHAnsi"/>
          <w:position w:val="2"/>
          <w:sz w:val="22"/>
          <w:szCs w:val="22"/>
          <w:lang w:eastAsia="en-GB"/>
        </w:rPr>
        <w:t>Has been assessed as medically fit to travel and compete by the EIS/BPA medical staff</w:t>
      </w:r>
      <w:r w:rsidR="00E47CDD" w:rsidRPr="008B6051">
        <w:rPr>
          <w:rFonts w:eastAsia="Times New Roman" w:cstheme="minorHAnsi"/>
          <w:position w:val="2"/>
          <w:sz w:val="22"/>
          <w:szCs w:val="22"/>
          <w:lang w:eastAsia="en-GB"/>
        </w:rPr>
        <w:t xml:space="preserve"> if required</w:t>
      </w:r>
    </w:p>
    <w:p w14:paraId="334111F2" w14:textId="77777777" w:rsidR="008B6051" w:rsidRPr="008B6051" w:rsidRDefault="008B6051" w:rsidP="008B6051">
      <w:pPr>
        <w:ind w:left="1440"/>
        <w:rPr>
          <w:rFonts w:eastAsia="Times New Roman" w:cstheme="minorHAnsi"/>
          <w:sz w:val="22"/>
          <w:szCs w:val="22"/>
          <w:lang w:eastAsia="en-GB"/>
        </w:rPr>
      </w:pPr>
    </w:p>
    <w:p w14:paraId="765BB811" w14:textId="575D0808" w:rsidR="00D62456" w:rsidRDefault="00D62456" w:rsidP="008B6051">
      <w:pPr>
        <w:numPr>
          <w:ilvl w:val="0"/>
          <w:numId w:val="4"/>
        </w:numPr>
        <w:rPr>
          <w:rFonts w:eastAsia="Times New Roman" w:cstheme="minorHAnsi"/>
          <w:sz w:val="22"/>
          <w:szCs w:val="22"/>
          <w:lang w:eastAsia="en-GB"/>
        </w:rPr>
      </w:pPr>
      <w:r w:rsidRPr="008B6051">
        <w:rPr>
          <w:rFonts w:eastAsia="Times New Roman" w:cstheme="minorHAnsi"/>
          <w:sz w:val="22"/>
          <w:szCs w:val="22"/>
          <w:lang w:eastAsia="en-GB"/>
        </w:rPr>
        <w:t xml:space="preserve">Following the Nomination Meeting, the Chairperson will forward all athlete nominations to the PMB for their approval. The PMB reserves the right to check and challenge these nominations. </w:t>
      </w:r>
    </w:p>
    <w:p w14:paraId="270A0156" w14:textId="77777777" w:rsidR="008B6051" w:rsidRPr="008B6051" w:rsidRDefault="008B6051" w:rsidP="008B6051">
      <w:pPr>
        <w:ind w:left="720"/>
        <w:rPr>
          <w:rFonts w:eastAsia="Times New Roman" w:cstheme="minorHAnsi"/>
          <w:sz w:val="22"/>
          <w:szCs w:val="22"/>
          <w:lang w:eastAsia="en-GB"/>
        </w:rPr>
      </w:pPr>
    </w:p>
    <w:p w14:paraId="37B1594A" w14:textId="70CA555E" w:rsidR="00D62456" w:rsidRDefault="00D62456" w:rsidP="00FE6723">
      <w:pPr>
        <w:numPr>
          <w:ilvl w:val="0"/>
          <w:numId w:val="4"/>
        </w:numPr>
        <w:rPr>
          <w:rFonts w:eastAsia="Times New Roman" w:cstheme="minorHAnsi"/>
          <w:sz w:val="22"/>
          <w:szCs w:val="22"/>
          <w:lang w:eastAsia="en-GB"/>
        </w:rPr>
      </w:pPr>
      <w:r w:rsidRPr="008B6051">
        <w:rPr>
          <w:rFonts w:eastAsia="Times New Roman" w:cstheme="minorHAnsi"/>
          <w:sz w:val="22"/>
          <w:szCs w:val="22"/>
          <w:lang w:eastAsia="en-GB"/>
        </w:rPr>
        <w:t xml:space="preserve">Once approved by the PMB, the Chairperson will forward the approved nominations to the BPA for formal ratification. </w:t>
      </w:r>
    </w:p>
    <w:p w14:paraId="1D39FA93" w14:textId="77777777" w:rsidR="00FE6723" w:rsidRPr="008B6051" w:rsidRDefault="00FE6723" w:rsidP="00FE6723">
      <w:pPr>
        <w:rPr>
          <w:rFonts w:eastAsia="Times New Roman" w:cstheme="minorHAnsi"/>
          <w:sz w:val="22"/>
          <w:szCs w:val="22"/>
          <w:lang w:eastAsia="en-GB"/>
        </w:rPr>
      </w:pPr>
    </w:p>
    <w:p w14:paraId="7FBD0DA1" w14:textId="67F4BD93" w:rsidR="001B3F7D" w:rsidRDefault="00D62456" w:rsidP="00FE6723">
      <w:pPr>
        <w:rPr>
          <w:rFonts w:eastAsia="Times New Roman" w:cstheme="minorHAnsi"/>
          <w:b/>
          <w:bCs/>
          <w:color w:val="565656"/>
          <w:lang w:eastAsia="en-GB"/>
        </w:rPr>
      </w:pPr>
      <w:r w:rsidRPr="008B6051">
        <w:rPr>
          <w:rFonts w:eastAsia="Times New Roman" w:cstheme="minorHAnsi"/>
          <w:b/>
          <w:bCs/>
          <w:color w:val="565656"/>
          <w:lang w:eastAsia="en-GB"/>
        </w:rPr>
        <w:t xml:space="preserve">3. Summary Qualification </w:t>
      </w:r>
      <w:r w:rsidR="001B3F7D" w:rsidRPr="008B6051">
        <w:rPr>
          <w:rFonts w:eastAsia="Times New Roman" w:cstheme="minorHAnsi"/>
          <w:b/>
          <w:bCs/>
          <w:color w:val="565656"/>
          <w:lang w:eastAsia="en-GB"/>
        </w:rPr>
        <w:t>Timeline</w:t>
      </w:r>
      <w:r w:rsidRPr="008B6051">
        <w:rPr>
          <w:rFonts w:eastAsia="Times New Roman" w:cstheme="minorHAnsi"/>
          <w:b/>
          <w:bCs/>
          <w:color w:val="565656"/>
          <w:lang w:eastAsia="en-GB"/>
        </w:rPr>
        <w:t xml:space="preserve"> (indicative timelines which are subject to change) </w:t>
      </w:r>
    </w:p>
    <w:p w14:paraId="3319ACDC" w14:textId="77777777" w:rsidR="00FE6723" w:rsidRPr="008B6051" w:rsidRDefault="00FE6723" w:rsidP="00FE6723">
      <w:pP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71"/>
        <w:gridCol w:w="7739"/>
      </w:tblGrid>
      <w:tr w:rsidR="003503DA" w:rsidRPr="008B6051" w14:paraId="1E4F50B8"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27186F43"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     Date</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6F712006" w14:textId="77777777" w:rsidR="003503DA" w:rsidRPr="008B6051" w:rsidRDefault="003503DA" w:rsidP="000508AD">
            <w:pPr>
              <w:spacing w:before="100" w:beforeAutospacing="1" w:after="100" w:afterAutospacing="1"/>
              <w:rPr>
                <w:rFonts w:eastAsia="Times New Roman" w:cstheme="minorHAnsi"/>
                <w:sz w:val="22"/>
                <w:szCs w:val="22"/>
                <w:lang w:eastAsia="en-GB"/>
              </w:rPr>
            </w:pPr>
          </w:p>
          <w:p w14:paraId="61E67958" w14:textId="77777777" w:rsidR="003503DA" w:rsidRPr="008B6051" w:rsidRDefault="003503DA" w:rsidP="000508AD">
            <w:pPr>
              <w:spacing w:before="100" w:beforeAutospacing="1" w:after="100" w:afterAutospacing="1"/>
              <w:jc w:val="center"/>
              <w:rPr>
                <w:rFonts w:eastAsia="Times New Roman" w:cstheme="minorHAnsi"/>
                <w:sz w:val="22"/>
                <w:szCs w:val="22"/>
                <w:lang w:eastAsia="en-GB"/>
              </w:rPr>
            </w:pPr>
            <w:r w:rsidRPr="008B6051">
              <w:rPr>
                <w:rFonts w:eastAsia="Times New Roman" w:cstheme="minorHAnsi"/>
                <w:sz w:val="22"/>
                <w:szCs w:val="22"/>
                <w:lang w:eastAsia="en-GB"/>
              </w:rPr>
              <w:t>Milestone</w:t>
            </w:r>
          </w:p>
          <w:p w14:paraId="61CA05D9" w14:textId="4F4E70EF" w:rsidR="003503DA" w:rsidRPr="008B6051" w:rsidRDefault="003503DA" w:rsidP="000508AD">
            <w:pPr>
              <w:rPr>
                <w:rFonts w:eastAsia="Times New Roman" w:cstheme="minorHAnsi"/>
                <w:sz w:val="22"/>
                <w:szCs w:val="22"/>
                <w:lang w:eastAsia="en-GB"/>
              </w:rPr>
            </w:pP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"C:\\var\\folders\\zd\\k872rcv92sn6d_0mxhp68vbh0000gp\\T\\com.microsoft.Word\\WebArchiveCopyPasteTempFiles\\page3image66481088"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18D83F75" wp14:editId="3B071B02">
                  <wp:extent cx="12700" cy="12700"/>
                  <wp:effectExtent l="0" t="0" r="0" b="0"/>
                  <wp:docPr id="7" name="Picture 7" descr="page3image6648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66481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"C:\\var\\folders\\zd\\k872rcv92sn6d_0mxhp68vbh0000gp\\T\\com.microsoft.Word\\WebArchiveCopyPasteTempFiles\\page3image183393216"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1AA3FBB6" wp14:editId="1FFC42BF">
                  <wp:extent cx="12700" cy="12700"/>
                  <wp:effectExtent l="0" t="0" r="0" b="0"/>
                  <wp:docPr id="6" name="Picture 6" descr="page3image18339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83393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p>
        </w:tc>
      </w:tr>
      <w:tr w:rsidR="003503DA" w:rsidRPr="008B6051" w14:paraId="5431B361"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63D8521F"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1 November 2018 </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7CD360B3"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Start of the IWAS Qualification Period </w:t>
            </w:r>
          </w:p>
        </w:tc>
      </w:tr>
      <w:tr w:rsidR="003503DA" w:rsidRPr="008B6051" w14:paraId="41ABDE0D"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11BB6FED"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31 May 2021</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5EC188D9"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End of the IWAS Qualification Period </w:t>
            </w:r>
          </w:p>
        </w:tc>
      </w:tr>
      <w:tr w:rsidR="003503DA" w:rsidRPr="008B6051" w14:paraId="2F1926F1"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79725DCE"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7 June 2021 </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3A0A101E" w14:textId="23AEF19B" w:rsidR="003503DA" w:rsidRPr="008B6051" w:rsidRDefault="003503DA" w:rsidP="008B6051">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IWAS confirms the allocation of qualification slots to NPCs</w:t>
            </w:r>
          </w:p>
        </w:tc>
      </w:tr>
      <w:tr w:rsidR="003503DA" w:rsidRPr="008B6051" w14:paraId="0A1E2A81"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72F7AF6F"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9 June 2021 </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231224E5" w14:textId="1EA26DFF"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Nomination Panel meet to discuss the nomination of athletes to the BPA for ratification. PMB informed of nominations by Chairperson of Nomination </w:t>
            </w:r>
            <w:r w:rsidR="007D63C0" w:rsidRPr="008B6051">
              <w:rPr>
                <w:rFonts w:eastAsia="Times New Roman" w:cstheme="minorHAnsi"/>
                <w:sz w:val="22"/>
                <w:szCs w:val="22"/>
                <w:lang w:eastAsia="en-GB"/>
              </w:rPr>
              <w:t>P</w:t>
            </w:r>
            <w:r w:rsidRPr="008B6051">
              <w:rPr>
                <w:rFonts w:eastAsia="Times New Roman" w:cstheme="minorHAnsi"/>
                <w:sz w:val="22"/>
                <w:szCs w:val="22"/>
                <w:lang w:eastAsia="en-GB"/>
              </w:rPr>
              <w:t xml:space="preserve">anel. The </w:t>
            </w:r>
            <w:r w:rsidR="007D63C0" w:rsidRPr="008B6051">
              <w:rPr>
                <w:rFonts w:eastAsia="Times New Roman" w:cstheme="minorHAnsi"/>
                <w:sz w:val="22"/>
                <w:szCs w:val="22"/>
                <w:lang w:eastAsia="en-GB"/>
              </w:rPr>
              <w:t>N</w:t>
            </w:r>
            <w:r w:rsidRPr="008B6051">
              <w:rPr>
                <w:rFonts w:eastAsia="Times New Roman" w:cstheme="minorHAnsi"/>
                <w:sz w:val="22"/>
                <w:szCs w:val="22"/>
                <w:lang w:eastAsia="en-GB"/>
              </w:rPr>
              <w:t xml:space="preserve">omination </w:t>
            </w:r>
            <w:r w:rsidR="007D63C0" w:rsidRPr="008B6051">
              <w:rPr>
                <w:rFonts w:eastAsia="Times New Roman" w:cstheme="minorHAnsi"/>
                <w:sz w:val="22"/>
                <w:szCs w:val="22"/>
                <w:lang w:eastAsia="en-GB"/>
              </w:rPr>
              <w:t>P</w:t>
            </w:r>
            <w:r w:rsidRPr="008B6051">
              <w:rPr>
                <w:rFonts w:eastAsia="Times New Roman" w:cstheme="minorHAnsi"/>
                <w:sz w:val="22"/>
                <w:szCs w:val="22"/>
                <w:lang w:eastAsia="en-GB"/>
              </w:rPr>
              <w:t>anel will discuss</w:t>
            </w:r>
            <w:r w:rsidR="007D63C0" w:rsidRPr="008B6051">
              <w:rPr>
                <w:rFonts w:eastAsia="Times New Roman" w:cstheme="minorHAnsi"/>
                <w:sz w:val="22"/>
                <w:szCs w:val="22"/>
                <w:lang w:eastAsia="en-GB"/>
              </w:rPr>
              <w:t xml:space="preserve"> the</w:t>
            </w:r>
            <w:r w:rsidRPr="008B6051">
              <w:rPr>
                <w:rFonts w:eastAsia="Times New Roman" w:cstheme="minorHAnsi"/>
                <w:sz w:val="22"/>
                <w:szCs w:val="22"/>
                <w:lang w:eastAsia="en-GB"/>
              </w:rPr>
              <w:t xml:space="preserve"> nomination of an additional team athlete place in the event of Great Britain being reallocated an unused qualification slot by IWAS. </w:t>
            </w:r>
          </w:p>
        </w:tc>
      </w:tr>
      <w:tr w:rsidR="003503DA" w:rsidRPr="008B6051" w14:paraId="75ECDF32"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42514B03"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9 June 2021 </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43B79C1D"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All nominated and non-nominated athletes to be notified of nomination decisions. </w:t>
            </w:r>
          </w:p>
        </w:tc>
      </w:tr>
      <w:tr w:rsidR="003503DA" w:rsidRPr="008B6051" w14:paraId="1EF2E594"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1B3B7920"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10-12 June 2021</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53A2931F" w14:textId="345D92E2"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b/>
                <w:bCs/>
                <w:sz w:val="22"/>
                <w:szCs w:val="22"/>
                <w:lang w:eastAsia="en-GB"/>
              </w:rPr>
              <w:t>Appeals period</w:t>
            </w:r>
            <w:r w:rsidRPr="008B6051">
              <w:rPr>
                <w:rFonts w:eastAsia="Times New Roman" w:cstheme="minorHAnsi"/>
                <w:sz w:val="22"/>
                <w:szCs w:val="22"/>
                <w:lang w:eastAsia="en-GB"/>
              </w:rPr>
              <w:t xml:space="preserve">. All eligible athletes appealing must submit an appeal by 0900 on13th June in accordance with </w:t>
            </w:r>
            <w:r w:rsidR="007D63C0" w:rsidRPr="008B6051">
              <w:rPr>
                <w:rFonts w:eastAsia="Times New Roman" w:cstheme="minorHAnsi"/>
                <w:sz w:val="22"/>
                <w:szCs w:val="22"/>
                <w:lang w:eastAsia="en-GB"/>
              </w:rPr>
              <w:t>Appendix 1 to this policy</w:t>
            </w:r>
          </w:p>
        </w:tc>
      </w:tr>
      <w:tr w:rsidR="003503DA" w:rsidRPr="008B6051" w14:paraId="7D07D8AF"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675E2605" w14:textId="77777777" w:rsidR="003503DA" w:rsidRPr="008B6051" w:rsidRDefault="003503DA" w:rsidP="000508AD">
            <w:pPr>
              <w:rPr>
                <w:rFonts w:eastAsia="Times New Roman" w:cstheme="minorHAnsi"/>
                <w:sz w:val="22"/>
                <w:szCs w:val="22"/>
                <w:lang w:eastAsia="en-GB"/>
              </w:rPr>
            </w:pPr>
            <w:r w:rsidRPr="008B6051">
              <w:rPr>
                <w:rFonts w:eastAsia="Times New Roman" w:cstheme="minorHAnsi"/>
                <w:color w:val="000000" w:themeColor="text1"/>
                <w:sz w:val="22"/>
                <w:szCs w:val="22"/>
                <w:lang w:eastAsia="en-GB"/>
              </w:rPr>
              <w:t>14</w:t>
            </w:r>
            <w:r w:rsidRPr="008B6051">
              <w:rPr>
                <w:rFonts w:eastAsia="Times New Roman" w:cstheme="minorHAnsi"/>
                <w:color w:val="000000" w:themeColor="text1"/>
                <w:lang w:eastAsia="en-GB"/>
              </w:rPr>
              <w:t>-</w:t>
            </w:r>
            <w:r w:rsidRPr="008B6051">
              <w:rPr>
                <w:rFonts w:eastAsia="Times New Roman" w:cstheme="minorHAnsi"/>
                <w:color w:val="000000" w:themeColor="text1"/>
                <w:sz w:val="22"/>
                <w:szCs w:val="22"/>
                <w:lang w:eastAsia="en-GB"/>
              </w:rPr>
              <w:t>16 June</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21E5840E" w14:textId="35F562B2"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color w:val="000000" w:themeColor="text1"/>
                <w:sz w:val="22"/>
                <w:szCs w:val="22"/>
                <w:lang w:eastAsia="en-GB"/>
              </w:rPr>
              <w:t xml:space="preserve">Appeals are forwarded to the BDF Appeals Panel according to the timelines and process set out in </w:t>
            </w:r>
            <w:r w:rsidR="007D63C0" w:rsidRPr="008B6051">
              <w:rPr>
                <w:rFonts w:eastAsia="Times New Roman" w:cstheme="minorHAnsi"/>
                <w:color w:val="000000" w:themeColor="text1"/>
                <w:sz w:val="22"/>
                <w:szCs w:val="22"/>
                <w:lang w:eastAsia="en-GB"/>
              </w:rPr>
              <w:t xml:space="preserve">Appendix 1 to this </w:t>
            </w:r>
            <w:r w:rsidRPr="008B6051">
              <w:rPr>
                <w:rFonts w:eastAsia="Times New Roman" w:cstheme="minorHAnsi"/>
                <w:color w:val="000000" w:themeColor="text1"/>
                <w:sz w:val="22"/>
                <w:szCs w:val="22"/>
                <w:lang w:eastAsia="en-GB"/>
              </w:rPr>
              <w:t xml:space="preserve">Policy </w:t>
            </w:r>
          </w:p>
        </w:tc>
      </w:tr>
      <w:tr w:rsidR="003503DA" w:rsidRPr="008B6051" w14:paraId="51732244"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3110BC58" w14:textId="77777777" w:rsidR="003503DA" w:rsidRPr="008B6051" w:rsidRDefault="003503DA" w:rsidP="000508AD">
            <w:pPr>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17</w:t>
            </w:r>
            <w:r w:rsidRPr="008B6051">
              <w:rPr>
                <w:rFonts w:eastAsia="Times New Roman" w:cstheme="minorHAnsi"/>
                <w:color w:val="000000" w:themeColor="text1"/>
                <w:sz w:val="22"/>
                <w:szCs w:val="22"/>
                <w:vertAlign w:val="superscript"/>
                <w:lang w:eastAsia="en-GB"/>
              </w:rPr>
              <w:t>th</w:t>
            </w:r>
            <w:r w:rsidRPr="008B6051">
              <w:rPr>
                <w:rFonts w:eastAsia="Times New Roman" w:cstheme="minorHAnsi"/>
                <w:color w:val="000000" w:themeColor="text1"/>
                <w:sz w:val="22"/>
                <w:szCs w:val="22"/>
                <w:lang w:eastAsia="en-GB"/>
              </w:rPr>
              <w:t xml:space="preserve"> – 18th June</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6A163EBA" w14:textId="77777777" w:rsidR="003503DA" w:rsidRPr="008B6051" w:rsidRDefault="003503DA" w:rsidP="000508AD">
            <w:pPr>
              <w:spacing w:before="100" w:beforeAutospacing="1" w:after="100" w:afterAutospacing="1"/>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 xml:space="preserve">The BDF Appeals Panel notifies athletes of the appeal outcome </w:t>
            </w:r>
          </w:p>
          <w:p w14:paraId="02715915" w14:textId="4FA5B8CA" w:rsidR="003503DA" w:rsidRPr="008B6051" w:rsidRDefault="003503DA" w:rsidP="008B6051">
            <w:pPr>
              <w:spacing w:before="100" w:beforeAutospacing="1" w:after="100" w:afterAutospacing="1"/>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Nomination Panel to re-sit  - if required - to reconsider nominations in light of any appeals made and the outcome communicated from the BDF Appeals Panel</w:t>
            </w:r>
          </w:p>
        </w:tc>
      </w:tr>
      <w:tr w:rsidR="003503DA" w:rsidRPr="008B6051" w14:paraId="76F5DFDF"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48F667EB" w14:textId="77777777" w:rsidR="003503DA" w:rsidRPr="008B6051" w:rsidRDefault="003503DA" w:rsidP="000508AD">
            <w:pPr>
              <w:rPr>
                <w:rFonts w:eastAsia="Times New Roman" w:cstheme="minorHAnsi"/>
                <w:sz w:val="22"/>
                <w:szCs w:val="22"/>
                <w:lang w:eastAsia="en-GB"/>
              </w:rPr>
            </w:pPr>
            <w:r w:rsidRPr="008B6051">
              <w:rPr>
                <w:rFonts w:eastAsia="Times New Roman" w:cstheme="minorHAnsi"/>
                <w:color w:val="000000" w:themeColor="text1"/>
                <w:sz w:val="22"/>
                <w:szCs w:val="22"/>
                <w:lang w:eastAsia="en-GB"/>
              </w:rPr>
              <w:lastRenderedPageBreak/>
              <w:t>18th June</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280C3264" w14:textId="24A18360" w:rsidR="003503DA" w:rsidRPr="008B6051" w:rsidRDefault="003503DA" w:rsidP="008B6051">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Nominations forwarded to the BPA for formal ratification and Paralympics GB selection </w:t>
            </w:r>
          </w:p>
        </w:tc>
      </w:tr>
      <w:tr w:rsidR="003503DA" w:rsidRPr="008B6051" w14:paraId="7315ACEA"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519A5B08"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21 June 2021</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29A326D6"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NPCs to confirm the use of allocated slots to IWAS </w:t>
            </w:r>
          </w:p>
        </w:tc>
      </w:tr>
      <w:tr w:rsidR="003503DA" w:rsidRPr="008B6051" w14:paraId="5307311D"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219790A9"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28 June 2021</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4E955C6A" w14:textId="77777777" w:rsidR="003503DA" w:rsidRPr="008B6051" w:rsidRDefault="003503D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IWAS confirms the reallocation of unused qualification slots. NPC to confirm use of any reallocated slots by Great Britain prior to 2</w:t>
            </w:r>
            <w:r w:rsidRPr="008B6051">
              <w:rPr>
                <w:rFonts w:eastAsia="Times New Roman" w:cstheme="minorHAnsi"/>
                <w:sz w:val="22"/>
                <w:szCs w:val="22"/>
                <w:vertAlign w:val="superscript"/>
                <w:lang w:eastAsia="en-GB"/>
              </w:rPr>
              <w:t>nd</w:t>
            </w:r>
            <w:r w:rsidRPr="008B6051">
              <w:rPr>
                <w:rFonts w:eastAsia="Times New Roman" w:cstheme="minorHAnsi"/>
                <w:sz w:val="22"/>
                <w:szCs w:val="22"/>
                <w:lang w:eastAsia="en-GB"/>
              </w:rPr>
              <w:t xml:space="preserve"> </w:t>
            </w:r>
            <w:r w:rsidRPr="008B6051">
              <w:rPr>
                <w:rFonts w:eastAsia="Times New Roman" w:cstheme="minorHAnsi"/>
                <w:position w:val="8"/>
                <w:sz w:val="22"/>
                <w:szCs w:val="22"/>
                <w:lang w:eastAsia="en-GB"/>
              </w:rPr>
              <w:t xml:space="preserve"> </w:t>
            </w:r>
            <w:r w:rsidRPr="008B6051">
              <w:rPr>
                <w:rFonts w:eastAsia="Times New Roman" w:cstheme="minorHAnsi"/>
                <w:sz w:val="22"/>
                <w:szCs w:val="22"/>
                <w:lang w:eastAsia="en-GB"/>
              </w:rPr>
              <w:t xml:space="preserve">August. </w:t>
            </w:r>
          </w:p>
        </w:tc>
      </w:tr>
      <w:tr w:rsidR="003503DA" w:rsidRPr="008B6051" w14:paraId="618A7C87" w14:textId="77777777" w:rsidTr="008B6051">
        <w:tc>
          <w:tcPr>
            <w:tcW w:w="1271" w:type="dxa"/>
            <w:tcBorders>
              <w:top w:val="single" w:sz="4" w:space="0" w:color="000000"/>
              <w:left w:val="single" w:sz="4" w:space="0" w:color="000000"/>
              <w:bottom w:val="single" w:sz="4" w:space="0" w:color="000000"/>
              <w:right w:val="single" w:sz="4" w:space="0" w:color="000000"/>
            </w:tcBorders>
            <w:vAlign w:val="center"/>
            <w:hideMark/>
          </w:tcPr>
          <w:p w14:paraId="0CD254F7" w14:textId="36EA254C" w:rsidR="003503DA" w:rsidRPr="008B6051" w:rsidRDefault="003503DA" w:rsidP="008B6051">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 August 2021</w:t>
            </w:r>
          </w:p>
        </w:tc>
        <w:tc>
          <w:tcPr>
            <w:tcW w:w="7739" w:type="dxa"/>
            <w:tcBorders>
              <w:top w:val="single" w:sz="4" w:space="0" w:color="000000"/>
              <w:left w:val="single" w:sz="4" w:space="0" w:color="000000"/>
              <w:bottom w:val="single" w:sz="4" w:space="0" w:color="000000"/>
              <w:right w:val="single" w:sz="4" w:space="0" w:color="000000"/>
            </w:tcBorders>
            <w:vAlign w:val="center"/>
            <w:hideMark/>
          </w:tcPr>
          <w:p w14:paraId="7C12350F" w14:textId="6339AE8C" w:rsidR="003503DA" w:rsidRPr="008B6051" w:rsidRDefault="003503DA" w:rsidP="008B6051">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Deadline for Tokyo 2020 Paralympic Organising Committee to receive Sport Entries</w:t>
            </w:r>
          </w:p>
        </w:tc>
      </w:tr>
    </w:tbl>
    <w:p w14:paraId="02B5A9F1" w14:textId="483205B7" w:rsidR="00D62456" w:rsidRPr="008B6051" w:rsidRDefault="00D62456" w:rsidP="00D62456">
      <w:pPr>
        <w:spacing w:before="100" w:beforeAutospacing="1" w:after="100" w:afterAutospacing="1"/>
        <w:rPr>
          <w:rFonts w:eastAsia="Times New Roman" w:cstheme="minorHAnsi"/>
          <w:lang w:eastAsia="en-GB"/>
        </w:rPr>
      </w:pPr>
      <w:r w:rsidRPr="008B6051">
        <w:rPr>
          <w:rFonts w:eastAsia="Times New Roman" w:cstheme="minorHAnsi"/>
          <w:b/>
          <w:bCs/>
          <w:color w:val="565656"/>
          <w:lang w:eastAsia="en-GB"/>
        </w:rPr>
        <w:t xml:space="preserve">4. De-Selection and Replacements </w:t>
      </w:r>
    </w:p>
    <w:p w14:paraId="48083A2A" w14:textId="3FBE56BC" w:rsidR="00604AD8" w:rsidRPr="008B6051" w:rsidRDefault="003F49D6" w:rsidP="003F49D6">
      <w:pPr>
        <w:spacing w:before="100" w:beforeAutospacing="1" w:after="100" w:afterAutospacing="1"/>
        <w:ind w:left="720" w:hanging="720"/>
        <w:rPr>
          <w:rFonts w:eastAsia="Times New Roman" w:cstheme="minorHAnsi"/>
          <w:color w:val="000000" w:themeColor="text1"/>
          <w:sz w:val="22"/>
          <w:szCs w:val="22"/>
          <w:lang w:eastAsia="en-GB"/>
        </w:rPr>
      </w:pPr>
      <w:r w:rsidRPr="008B6051">
        <w:rPr>
          <w:rFonts w:eastAsia="Times New Roman" w:cstheme="minorHAnsi"/>
          <w:position w:val="-2"/>
          <w:lang w:eastAsia="en-GB"/>
        </w:rPr>
        <w:t xml:space="preserve">1. </w:t>
      </w:r>
      <w:r w:rsidRPr="008B6051">
        <w:rPr>
          <w:rFonts w:eastAsia="Times New Roman" w:cstheme="minorHAnsi"/>
          <w:position w:val="-2"/>
          <w:lang w:eastAsia="en-GB"/>
        </w:rPr>
        <w:tab/>
      </w:r>
      <w:r w:rsidR="00D62456" w:rsidRPr="008B6051">
        <w:rPr>
          <w:rFonts w:eastAsia="Times New Roman" w:cstheme="minorHAnsi"/>
          <w:sz w:val="22"/>
          <w:szCs w:val="22"/>
          <w:lang w:eastAsia="en-GB"/>
        </w:rPr>
        <w:t xml:space="preserve">The BPA will make formal entries with the Tokyo Paralympic Games Organising Committee at the </w:t>
      </w:r>
      <w:r w:rsidR="00D62456" w:rsidRPr="008B6051">
        <w:rPr>
          <w:rFonts w:eastAsia="Times New Roman" w:cstheme="minorHAnsi"/>
          <w:color w:val="000000" w:themeColor="text1"/>
          <w:sz w:val="22"/>
          <w:szCs w:val="22"/>
          <w:lang w:eastAsia="en-GB"/>
        </w:rPr>
        <w:t xml:space="preserve">Delegation Registration Meeting (DRM) on </w:t>
      </w:r>
      <w:r w:rsidR="00A927B3" w:rsidRPr="008B6051">
        <w:rPr>
          <w:rFonts w:eastAsia="Times New Roman" w:cstheme="minorHAnsi"/>
          <w:color w:val="000000" w:themeColor="text1"/>
          <w:sz w:val="22"/>
          <w:szCs w:val="22"/>
          <w:lang w:eastAsia="en-GB"/>
        </w:rPr>
        <w:t>14</w:t>
      </w:r>
      <w:r w:rsidR="00A927B3" w:rsidRPr="008B6051">
        <w:rPr>
          <w:rFonts w:eastAsia="Times New Roman" w:cstheme="minorHAnsi"/>
          <w:color w:val="000000" w:themeColor="text1"/>
          <w:sz w:val="22"/>
          <w:szCs w:val="22"/>
          <w:vertAlign w:val="superscript"/>
          <w:lang w:eastAsia="en-GB"/>
        </w:rPr>
        <w:t>th</w:t>
      </w:r>
      <w:r w:rsidR="00A927B3" w:rsidRPr="008B6051">
        <w:rPr>
          <w:rFonts w:eastAsia="Times New Roman" w:cstheme="minorHAnsi"/>
          <w:color w:val="000000" w:themeColor="text1"/>
          <w:sz w:val="22"/>
          <w:szCs w:val="22"/>
          <w:lang w:eastAsia="en-GB"/>
        </w:rPr>
        <w:t xml:space="preserve"> </w:t>
      </w:r>
      <w:r w:rsidR="00D62456" w:rsidRPr="008B6051">
        <w:rPr>
          <w:rFonts w:eastAsia="Times New Roman" w:cstheme="minorHAnsi"/>
          <w:color w:val="000000" w:themeColor="text1"/>
          <w:sz w:val="22"/>
          <w:szCs w:val="22"/>
          <w:lang w:eastAsia="en-GB"/>
        </w:rPr>
        <w:t xml:space="preserve"> August 202</w:t>
      </w:r>
      <w:r w:rsidR="00D848A4" w:rsidRPr="008B6051">
        <w:rPr>
          <w:rFonts w:eastAsia="Times New Roman" w:cstheme="minorHAnsi"/>
          <w:color w:val="000000" w:themeColor="text1"/>
          <w:sz w:val="22"/>
          <w:szCs w:val="22"/>
          <w:lang w:eastAsia="en-GB"/>
        </w:rPr>
        <w:t>1</w:t>
      </w:r>
      <w:r w:rsidR="00D62456" w:rsidRPr="008B6051">
        <w:rPr>
          <w:rFonts w:eastAsia="Times New Roman" w:cstheme="minorHAnsi"/>
          <w:color w:val="FF0000"/>
          <w:sz w:val="22"/>
          <w:szCs w:val="22"/>
          <w:lang w:eastAsia="en-GB"/>
        </w:rPr>
        <w:t xml:space="preserve">. </w:t>
      </w:r>
      <w:r w:rsidR="00D62456" w:rsidRPr="008B6051">
        <w:rPr>
          <w:rFonts w:eastAsia="Times New Roman" w:cstheme="minorHAnsi"/>
          <w:sz w:val="22"/>
          <w:szCs w:val="22"/>
          <w:lang w:eastAsia="en-GB"/>
        </w:rPr>
        <w:t xml:space="preserve">Prior to the date of the DRM, BDF retains the right to deselect an athlete selected pursuant to this </w:t>
      </w:r>
      <w:r w:rsidRPr="008B6051">
        <w:rPr>
          <w:rFonts w:eastAsia="Times New Roman" w:cstheme="minorHAnsi"/>
          <w:sz w:val="22"/>
          <w:szCs w:val="22"/>
          <w:lang w:eastAsia="en-GB"/>
        </w:rPr>
        <w:t>P</w:t>
      </w:r>
      <w:r w:rsidR="00D62456" w:rsidRPr="008B6051">
        <w:rPr>
          <w:rFonts w:eastAsia="Times New Roman" w:cstheme="minorHAnsi"/>
          <w:sz w:val="22"/>
          <w:szCs w:val="22"/>
          <w:lang w:eastAsia="en-GB"/>
        </w:rPr>
        <w:t>olicy, in the event that (a) such athlete(s) is in breach or has failed to adhere to all provisions within this policy or any agreement referred to in this policy (i.e. the BPA Team Member’s Agreement or the BDF Code of Conduct); or (b) the athlete(s) suffers an injury or illness which leads the Nomination Panel to conclude in their reasonable opinion that such athlete(s) will not be able to perform to the best of their ability at the Games</w:t>
      </w:r>
      <w:r w:rsidR="00A26A82" w:rsidRPr="008B6051">
        <w:rPr>
          <w:rFonts w:eastAsia="Times New Roman" w:cstheme="minorHAnsi"/>
          <w:sz w:val="22"/>
          <w:szCs w:val="22"/>
          <w:lang w:eastAsia="en-GB"/>
        </w:rPr>
        <w:t xml:space="preserve"> or </w:t>
      </w:r>
      <w:r w:rsidR="00A26A82" w:rsidRPr="008B6051">
        <w:rPr>
          <w:rFonts w:eastAsia="Times New Roman" w:cstheme="minorHAnsi"/>
          <w:color w:val="000000" w:themeColor="text1"/>
          <w:sz w:val="22"/>
          <w:szCs w:val="22"/>
          <w:lang w:eastAsia="en-GB"/>
        </w:rPr>
        <w:t xml:space="preserve">(c) the athlete is unable to comply with </w:t>
      </w:r>
      <w:r w:rsidR="001C1575" w:rsidRPr="008B6051">
        <w:rPr>
          <w:rFonts w:eastAsia="Times New Roman" w:cstheme="minorHAnsi"/>
          <w:color w:val="000000" w:themeColor="text1"/>
          <w:sz w:val="22"/>
          <w:szCs w:val="22"/>
          <w:lang w:eastAsia="en-GB"/>
        </w:rPr>
        <w:t xml:space="preserve">medical and </w:t>
      </w:r>
      <w:r w:rsidR="00A26A82" w:rsidRPr="008B6051">
        <w:rPr>
          <w:rFonts w:eastAsia="Times New Roman" w:cstheme="minorHAnsi"/>
          <w:color w:val="000000" w:themeColor="text1"/>
          <w:sz w:val="22"/>
          <w:szCs w:val="22"/>
          <w:lang w:eastAsia="en-GB"/>
        </w:rPr>
        <w:t>Covid-19 regulations that enable entry to Japan</w:t>
      </w:r>
      <w:r w:rsidR="008D41EB" w:rsidRPr="008B6051">
        <w:rPr>
          <w:rFonts w:eastAsia="Times New Roman" w:cstheme="minorHAnsi"/>
          <w:color w:val="000000" w:themeColor="text1"/>
          <w:sz w:val="22"/>
          <w:szCs w:val="22"/>
          <w:lang w:eastAsia="en-GB"/>
        </w:rPr>
        <w:t xml:space="preserve"> (d)</w:t>
      </w:r>
      <w:r w:rsidR="008F5303" w:rsidRPr="008B6051">
        <w:rPr>
          <w:rFonts w:eastAsia="Times New Roman" w:cstheme="minorHAnsi"/>
          <w:color w:val="000000" w:themeColor="text1"/>
          <w:sz w:val="22"/>
          <w:szCs w:val="22"/>
          <w:lang w:eastAsia="en-GB"/>
        </w:rPr>
        <w:t xml:space="preserve"> a</w:t>
      </w:r>
      <w:r w:rsidR="008D41EB" w:rsidRPr="008B6051">
        <w:rPr>
          <w:rFonts w:eastAsia="Times New Roman" w:cstheme="minorHAnsi"/>
          <w:color w:val="000000" w:themeColor="text1"/>
          <w:sz w:val="22"/>
          <w:szCs w:val="22"/>
          <w:lang w:eastAsia="en-GB"/>
        </w:rPr>
        <w:t xml:space="preserve"> </w:t>
      </w:r>
      <w:r w:rsidR="00B47C43" w:rsidRPr="008B6051">
        <w:rPr>
          <w:rFonts w:eastAsia="Times New Roman" w:cstheme="minorHAnsi"/>
          <w:color w:val="000000" w:themeColor="text1"/>
          <w:sz w:val="22"/>
          <w:szCs w:val="22"/>
          <w:lang w:eastAsia="en-GB"/>
        </w:rPr>
        <w:t xml:space="preserve">nomination </w:t>
      </w:r>
      <w:r w:rsidR="008D41EB" w:rsidRPr="008B6051">
        <w:rPr>
          <w:rFonts w:eastAsia="Times New Roman" w:cstheme="minorHAnsi"/>
          <w:color w:val="000000" w:themeColor="text1"/>
          <w:sz w:val="22"/>
          <w:szCs w:val="22"/>
          <w:lang w:eastAsia="en-GB"/>
        </w:rPr>
        <w:t>selection</w:t>
      </w:r>
      <w:r w:rsidR="00B47C43" w:rsidRPr="008B6051">
        <w:rPr>
          <w:rFonts w:eastAsia="Times New Roman" w:cstheme="minorHAnsi"/>
          <w:color w:val="000000" w:themeColor="text1"/>
          <w:sz w:val="22"/>
          <w:szCs w:val="22"/>
          <w:lang w:eastAsia="en-GB"/>
        </w:rPr>
        <w:t xml:space="preserve"> is</w:t>
      </w:r>
      <w:r w:rsidR="008F5303" w:rsidRPr="008B6051">
        <w:rPr>
          <w:rFonts w:eastAsia="Times New Roman" w:cstheme="minorHAnsi"/>
          <w:color w:val="000000" w:themeColor="text1"/>
          <w:sz w:val="22"/>
          <w:szCs w:val="22"/>
          <w:lang w:eastAsia="en-GB"/>
        </w:rPr>
        <w:t xml:space="preserve"> revis</w:t>
      </w:r>
      <w:r w:rsidR="00B47C43" w:rsidRPr="008B6051">
        <w:rPr>
          <w:rFonts w:eastAsia="Times New Roman" w:cstheme="minorHAnsi"/>
          <w:color w:val="000000" w:themeColor="text1"/>
          <w:sz w:val="22"/>
          <w:szCs w:val="22"/>
          <w:lang w:eastAsia="en-GB"/>
        </w:rPr>
        <w:t>ed</w:t>
      </w:r>
      <w:r w:rsidR="008F5303" w:rsidRPr="008B6051">
        <w:rPr>
          <w:rFonts w:eastAsia="Times New Roman" w:cstheme="minorHAnsi"/>
          <w:color w:val="000000" w:themeColor="text1"/>
          <w:sz w:val="22"/>
          <w:szCs w:val="22"/>
          <w:lang w:eastAsia="en-GB"/>
        </w:rPr>
        <w:t xml:space="preserve"> </w:t>
      </w:r>
      <w:r w:rsidR="008D41EB" w:rsidRPr="008B6051">
        <w:rPr>
          <w:rFonts w:eastAsia="Times New Roman" w:cstheme="minorHAnsi"/>
          <w:color w:val="000000" w:themeColor="text1"/>
          <w:sz w:val="22"/>
          <w:szCs w:val="22"/>
          <w:lang w:eastAsia="en-GB"/>
        </w:rPr>
        <w:t xml:space="preserve">following a successful nomination </w:t>
      </w:r>
      <w:r w:rsidR="009B78E1" w:rsidRPr="008B6051">
        <w:rPr>
          <w:rFonts w:eastAsia="Times New Roman" w:cstheme="minorHAnsi"/>
          <w:color w:val="000000" w:themeColor="text1"/>
          <w:sz w:val="22"/>
          <w:szCs w:val="22"/>
          <w:lang w:eastAsia="en-GB"/>
        </w:rPr>
        <w:t>and/</w:t>
      </w:r>
      <w:r w:rsidR="008D41EB" w:rsidRPr="008B6051">
        <w:rPr>
          <w:rFonts w:eastAsia="Times New Roman" w:cstheme="minorHAnsi"/>
          <w:color w:val="000000" w:themeColor="text1"/>
          <w:sz w:val="22"/>
          <w:szCs w:val="22"/>
          <w:lang w:eastAsia="en-GB"/>
        </w:rPr>
        <w:t>or selection appeal</w:t>
      </w:r>
    </w:p>
    <w:p w14:paraId="212E0730" w14:textId="19AB806B" w:rsidR="00D62456" w:rsidRDefault="00D62456" w:rsidP="008B6051">
      <w:pPr>
        <w:numPr>
          <w:ilvl w:val="0"/>
          <w:numId w:val="5"/>
        </w:numPr>
        <w:rPr>
          <w:rFonts w:eastAsia="Times New Roman" w:cstheme="minorHAnsi"/>
          <w:sz w:val="22"/>
          <w:szCs w:val="22"/>
          <w:lang w:eastAsia="en-GB"/>
        </w:rPr>
      </w:pPr>
      <w:r w:rsidRPr="008B6051">
        <w:rPr>
          <w:rFonts w:eastAsia="Times New Roman" w:cstheme="minorHAnsi"/>
          <w:sz w:val="22"/>
          <w:szCs w:val="22"/>
          <w:lang w:eastAsia="en-GB"/>
        </w:rPr>
        <w:t>Selected athletes must demonstrate an uncompromised commitment to training preparation for peak performance at the Games, as determined by their Coach and approved by</w:t>
      </w:r>
      <w:r w:rsidR="00A8545A" w:rsidRPr="008B6051">
        <w:rPr>
          <w:rFonts w:eastAsia="Times New Roman" w:cstheme="minorHAnsi"/>
          <w:sz w:val="22"/>
          <w:szCs w:val="22"/>
          <w:lang w:eastAsia="en-GB"/>
        </w:rPr>
        <w:t xml:space="preserve"> the</w:t>
      </w:r>
      <w:r w:rsidRPr="008B6051">
        <w:rPr>
          <w:rFonts w:eastAsia="Times New Roman" w:cstheme="minorHAnsi"/>
          <w:sz w:val="22"/>
          <w:szCs w:val="22"/>
          <w:lang w:eastAsia="en-GB"/>
        </w:rPr>
        <w:t xml:space="preserve"> Performance Manager. If for any reason an athlete is unable or unwilling to fulfil this commitment, they may be withdrawn from the team following consultation with the BPA. </w:t>
      </w:r>
    </w:p>
    <w:p w14:paraId="636A3CF2" w14:textId="77777777" w:rsidR="008B6051" w:rsidRPr="008B6051" w:rsidRDefault="008B6051" w:rsidP="008B6051">
      <w:pPr>
        <w:ind w:left="720"/>
        <w:rPr>
          <w:rFonts w:eastAsia="Times New Roman" w:cstheme="minorHAnsi"/>
          <w:sz w:val="22"/>
          <w:szCs w:val="22"/>
          <w:lang w:eastAsia="en-GB"/>
        </w:rPr>
      </w:pPr>
    </w:p>
    <w:p w14:paraId="7DD6711C" w14:textId="09778115" w:rsidR="00D62456" w:rsidRDefault="00D62456" w:rsidP="008B6051">
      <w:pPr>
        <w:numPr>
          <w:ilvl w:val="0"/>
          <w:numId w:val="5"/>
        </w:numPr>
        <w:rPr>
          <w:rFonts w:eastAsia="Times New Roman" w:cstheme="minorHAnsi"/>
          <w:sz w:val="22"/>
          <w:szCs w:val="22"/>
          <w:lang w:eastAsia="en-GB"/>
        </w:rPr>
      </w:pPr>
      <w:r w:rsidRPr="008B6051">
        <w:rPr>
          <w:rFonts w:eastAsia="Times New Roman" w:cstheme="minorHAnsi"/>
          <w:sz w:val="22"/>
          <w:szCs w:val="22"/>
          <w:lang w:eastAsia="en-GB"/>
        </w:rPr>
        <w:t xml:space="preserve">Selected athletes are expected to attend all programmed activities in preparation camps on a full-time basis. No athletes are permitted to undertake any activities that are not directly relevant to the preparation camp, this includes external media, sponsorship or social activities, without the permission of BDF. Failure to attend could result in non-selection or withdrawal from the team following consultation with the BPA. </w:t>
      </w:r>
    </w:p>
    <w:p w14:paraId="489FB7D4" w14:textId="77777777" w:rsidR="008B6051" w:rsidRPr="008B6051" w:rsidRDefault="008B6051" w:rsidP="008B6051">
      <w:pPr>
        <w:rPr>
          <w:rFonts w:eastAsia="Times New Roman" w:cstheme="minorHAnsi"/>
          <w:sz w:val="22"/>
          <w:szCs w:val="22"/>
          <w:lang w:eastAsia="en-GB"/>
        </w:rPr>
      </w:pPr>
    </w:p>
    <w:p w14:paraId="26BE339D" w14:textId="1224FA90" w:rsidR="00D62456" w:rsidRDefault="00D62456" w:rsidP="008B6051">
      <w:pPr>
        <w:numPr>
          <w:ilvl w:val="0"/>
          <w:numId w:val="5"/>
        </w:numPr>
        <w:rPr>
          <w:rFonts w:eastAsia="Times New Roman" w:cstheme="minorHAnsi"/>
          <w:sz w:val="22"/>
          <w:szCs w:val="22"/>
          <w:lang w:eastAsia="en-GB"/>
        </w:rPr>
      </w:pPr>
      <w:r w:rsidRPr="008B6051">
        <w:rPr>
          <w:rFonts w:eastAsia="Times New Roman" w:cstheme="minorHAnsi"/>
          <w:sz w:val="22"/>
          <w:szCs w:val="22"/>
          <w:lang w:eastAsia="en-GB"/>
        </w:rPr>
        <w:t xml:space="preserve">The nomination of a replacement athlete must also conform to the selection policy. </w:t>
      </w:r>
    </w:p>
    <w:p w14:paraId="2FAD16CB" w14:textId="77777777" w:rsidR="008B6051" w:rsidRPr="008B6051" w:rsidRDefault="008B6051" w:rsidP="008B6051">
      <w:pPr>
        <w:rPr>
          <w:rFonts w:eastAsia="Times New Roman" w:cstheme="minorHAnsi"/>
          <w:sz w:val="22"/>
          <w:szCs w:val="22"/>
          <w:lang w:eastAsia="en-GB"/>
        </w:rPr>
      </w:pPr>
    </w:p>
    <w:p w14:paraId="303C782D" w14:textId="52C364FC" w:rsidR="00604AD8" w:rsidRDefault="00D62456" w:rsidP="00FE6723">
      <w:pPr>
        <w:numPr>
          <w:ilvl w:val="0"/>
          <w:numId w:val="5"/>
        </w:numPr>
        <w:rPr>
          <w:rFonts w:eastAsia="Times New Roman" w:cstheme="minorHAnsi"/>
          <w:sz w:val="22"/>
          <w:szCs w:val="22"/>
          <w:lang w:eastAsia="en-GB"/>
        </w:rPr>
      </w:pPr>
      <w:r w:rsidRPr="008B6051">
        <w:rPr>
          <w:rFonts w:eastAsia="Times New Roman" w:cstheme="minorHAnsi"/>
          <w:sz w:val="22"/>
          <w:szCs w:val="22"/>
          <w:lang w:eastAsia="en-GB"/>
        </w:rPr>
        <w:t xml:space="preserve">After the DRM has been completed, de-selection and selection of a replacement athlete is only allowed in accordance with the IPC’s Late Athlete Replacement Policy (or any revised or amended IPC policy dealing with athlete replacement). This primarily provides for replacement in the case of injury and/or illness. </w:t>
      </w:r>
    </w:p>
    <w:p w14:paraId="2D060924" w14:textId="77777777" w:rsidR="00FE6723" w:rsidRPr="008B6051" w:rsidRDefault="00FE6723" w:rsidP="00FE6723">
      <w:pPr>
        <w:rPr>
          <w:rFonts w:eastAsia="Times New Roman" w:cstheme="minorHAnsi"/>
          <w:sz w:val="22"/>
          <w:szCs w:val="22"/>
          <w:lang w:eastAsia="en-GB"/>
        </w:rPr>
      </w:pPr>
    </w:p>
    <w:p w14:paraId="4C471C6C" w14:textId="27C349F2" w:rsidR="00D62456" w:rsidRDefault="00D62456" w:rsidP="00FE6723">
      <w:pPr>
        <w:rPr>
          <w:rFonts w:eastAsia="Times New Roman" w:cstheme="minorHAnsi"/>
          <w:b/>
          <w:bCs/>
          <w:color w:val="565656"/>
          <w:lang w:eastAsia="en-GB"/>
        </w:rPr>
      </w:pPr>
      <w:r w:rsidRPr="008B6051">
        <w:rPr>
          <w:rFonts w:eastAsia="Times New Roman" w:cstheme="minorHAnsi"/>
          <w:b/>
          <w:bCs/>
          <w:color w:val="565656"/>
          <w:lang w:eastAsia="en-GB"/>
        </w:rPr>
        <w:t xml:space="preserve">5. Appeals Process </w:t>
      </w:r>
    </w:p>
    <w:p w14:paraId="09F89AD0" w14:textId="77777777" w:rsidR="00FE6723" w:rsidRPr="008B6051" w:rsidRDefault="00FE6723" w:rsidP="00FE6723">
      <w:pPr>
        <w:rPr>
          <w:rFonts w:eastAsia="Times New Roman" w:cstheme="minorHAnsi"/>
          <w:lang w:eastAsia="en-GB"/>
        </w:rPr>
      </w:pPr>
    </w:p>
    <w:p w14:paraId="5F1A378B" w14:textId="0795377E" w:rsidR="00D62456" w:rsidRPr="008B6051" w:rsidRDefault="00D62456" w:rsidP="00FE6723">
      <w:pPr>
        <w:numPr>
          <w:ilvl w:val="0"/>
          <w:numId w:val="6"/>
        </w:numPr>
        <w:rPr>
          <w:rFonts w:eastAsia="Times New Roman" w:cstheme="minorHAnsi"/>
          <w:lang w:eastAsia="en-GB"/>
        </w:rPr>
      </w:pPr>
      <w:r w:rsidRPr="008B6051">
        <w:rPr>
          <w:rFonts w:eastAsia="Times New Roman" w:cstheme="minorHAnsi"/>
          <w:position w:val="-2"/>
          <w:lang w:eastAsia="en-GB"/>
        </w:rPr>
        <w:t>a)  </w:t>
      </w:r>
      <w:r w:rsidRPr="008B6051">
        <w:rPr>
          <w:rFonts w:eastAsia="Times New Roman" w:cstheme="minorHAnsi"/>
          <w:sz w:val="22"/>
          <w:szCs w:val="22"/>
          <w:lang w:eastAsia="en-GB"/>
        </w:rPr>
        <w:t xml:space="preserve">Prior to DRM, any athletes may appeal their non-nomination or de-selection under this Policy after being notified of any selection decision according to the procedure laid out in the </w:t>
      </w:r>
      <w:r w:rsidRPr="008B6051">
        <w:rPr>
          <w:rFonts w:eastAsia="Times New Roman" w:cstheme="minorHAnsi"/>
          <w:b/>
          <w:bCs/>
          <w:sz w:val="22"/>
          <w:szCs w:val="22"/>
          <w:lang w:eastAsia="en-GB"/>
        </w:rPr>
        <w:t xml:space="preserve">“BDF </w:t>
      </w:r>
      <w:r w:rsidR="007B62AA" w:rsidRPr="008B6051">
        <w:rPr>
          <w:rFonts w:eastAsia="Times New Roman" w:cstheme="minorHAnsi"/>
          <w:b/>
          <w:bCs/>
          <w:sz w:val="22"/>
          <w:szCs w:val="22"/>
          <w:lang w:eastAsia="en-GB"/>
        </w:rPr>
        <w:t xml:space="preserve">Tokyo Paralympic Games </w:t>
      </w:r>
      <w:r w:rsidRPr="008B6051">
        <w:rPr>
          <w:rFonts w:eastAsia="Times New Roman" w:cstheme="minorHAnsi"/>
          <w:b/>
          <w:bCs/>
          <w:sz w:val="22"/>
          <w:szCs w:val="22"/>
          <w:lang w:eastAsia="en-GB"/>
        </w:rPr>
        <w:t>Selection</w:t>
      </w:r>
      <w:r w:rsidR="007B62AA" w:rsidRPr="008B6051">
        <w:rPr>
          <w:rFonts w:eastAsia="Times New Roman" w:cstheme="minorHAnsi"/>
          <w:b/>
          <w:bCs/>
          <w:sz w:val="22"/>
          <w:szCs w:val="22"/>
          <w:lang w:eastAsia="en-GB"/>
        </w:rPr>
        <w:t xml:space="preserve"> and Forward Nomination </w:t>
      </w:r>
      <w:r w:rsidRPr="008B6051">
        <w:rPr>
          <w:rFonts w:eastAsia="Times New Roman" w:cstheme="minorHAnsi"/>
          <w:b/>
          <w:bCs/>
          <w:sz w:val="22"/>
          <w:szCs w:val="22"/>
          <w:lang w:eastAsia="en-GB"/>
        </w:rPr>
        <w:t xml:space="preserve">Appeals </w:t>
      </w:r>
      <w:r w:rsidR="007B62AA" w:rsidRPr="008B6051">
        <w:rPr>
          <w:rFonts w:eastAsia="Times New Roman" w:cstheme="minorHAnsi"/>
          <w:b/>
          <w:bCs/>
          <w:sz w:val="22"/>
          <w:szCs w:val="22"/>
          <w:lang w:eastAsia="en-GB"/>
        </w:rPr>
        <w:t>Procedure</w:t>
      </w:r>
      <w:r w:rsidRPr="008B6051">
        <w:rPr>
          <w:rFonts w:eastAsia="Times New Roman" w:cstheme="minorHAnsi"/>
          <w:b/>
          <w:bCs/>
          <w:sz w:val="22"/>
          <w:szCs w:val="22"/>
          <w:lang w:eastAsia="en-GB"/>
        </w:rPr>
        <w:t>”</w:t>
      </w:r>
      <w:r w:rsidR="007B62AA" w:rsidRPr="008B6051">
        <w:rPr>
          <w:rFonts w:eastAsia="Times New Roman" w:cstheme="minorHAnsi"/>
          <w:b/>
          <w:bCs/>
          <w:sz w:val="22"/>
          <w:szCs w:val="22"/>
          <w:lang w:eastAsia="en-GB"/>
        </w:rPr>
        <w:t xml:space="preserve"> – see Appendix 1</w:t>
      </w:r>
      <w:r w:rsidRPr="008B6051">
        <w:rPr>
          <w:rFonts w:eastAsia="Times New Roman" w:cstheme="minorHAnsi"/>
          <w:b/>
          <w:bCs/>
          <w:sz w:val="22"/>
          <w:szCs w:val="22"/>
          <w:lang w:eastAsia="en-GB"/>
        </w:rPr>
        <w:t xml:space="preserve">. </w:t>
      </w:r>
      <w:r w:rsidR="007B62AA" w:rsidRPr="008B6051">
        <w:rPr>
          <w:rFonts w:eastAsia="Times New Roman" w:cstheme="minorHAnsi"/>
          <w:b/>
          <w:bCs/>
          <w:sz w:val="22"/>
          <w:szCs w:val="22"/>
          <w:lang w:eastAsia="en-GB"/>
        </w:rPr>
        <w:t xml:space="preserve"> </w:t>
      </w:r>
      <w:r w:rsidRPr="008B6051">
        <w:rPr>
          <w:rFonts w:eastAsia="Times New Roman" w:cstheme="minorHAnsi"/>
          <w:sz w:val="22"/>
          <w:szCs w:val="22"/>
          <w:lang w:eastAsia="en-GB"/>
        </w:rPr>
        <w:t xml:space="preserve">Athletes wishing to seek advice regarding the appeals process are advised to contact the British Athletes Commission (BAC) at </w:t>
      </w:r>
      <w:r w:rsidRPr="008B6051">
        <w:rPr>
          <w:rFonts w:eastAsia="Times New Roman" w:cstheme="minorHAnsi"/>
          <w:color w:val="005EBC"/>
          <w:sz w:val="22"/>
          <w:szCs w:val="22"/>
          <w:lang w:eastAsia="en-GB"/>
        </w:rPr>
        <w:t>www.britishathletes.org</w:t>
      </w:r>
      <w:r w:rsidRPr="008B6051">
        <w:rPr>
          <w:rFonts w:eastAsia="Times New Roman" w:cstheme="minorHAnsi"/>
          <w:sz w:val="22"/>
          <w:szCs w:val="22"/>
          <w:lang w:eastAsia="en-GB"/>
        </w:rPr>
        <w:t xml:space="preserve">. </w:t>
      </w:r>
    </w:p>
    <w:p w14:paraId="027E91D4" w14:textId="77777777" w:rsidR="00B47C43" w:rsidRPr="008B6051" w:rsidRDefault="00B47C43" w:rsidP="00FE6723">
      <w:pPr>
        <w:ind w:left="720"/>
        <w:rPr>
          <w:rFonts w:eastAsia="Times New Roman" w:cstheme="minorHAnsi"/>
          <w:lang w:eastAsia="en-GB"/>
        </w:rPr>
      </w:pPr>
    </w:p>
    <w:p w14:paraId="5F250CD7" w14:textId="79FECD41" w:rsidR="009B78E1" w:rsidRPr="00FE6723" w:rsidRDefault="00D62456" w:rsidP="00FE6723">
      <w:pPr>
        <w:numPr>
          <w:ilvl w:val="0"/>
          <w:numId w:val="6"/>
        </w:numPr>
        <w:rPr>
          <w:rFonts w:eastAsia="Times New Roman" w:cstheme="minorHAnsi"/>
          <w:lang w:eastAsia="en-GB"/>
        </w:rPr>
      </w:pPr>
      <w:r w:rsidRPr="008B6051">
        <w:rPr>
          <w:rFonts w:eastAsia="Times New Roman" w:cstheme="minorHAnsi"/>
          <w:position w:val="-2"/>
          <w:lang w:eastAsia="en-GB"/>
        </w:rPr>
        <w:lastRenderedPageBreak/>
        <w:t>b)  </w:t>
      </w:r>
      <w:r w:rsidRPr="008B6051">
        <w:rPr>
          <w:rFonts w:eastAsia="Times New Roman" w:cstheme="minorHAnsi"/>
          <w:sz w:val="22"/>
          <w:szCs w:val="22"/>
          <w:lang w:eastAsia="en-GB"/>
        </w:rPr>
        <w:t>In</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the</w:t>
      </w:r>
      <w:r w:rsidR="00D848A4" w:rsidRPr="008B6051">
        <w:rPr>
          <w:rFonts w:eastAsia="Times New Roman" w:cstheme="minorHAnsi"/>
          <w:sz w:val="22"/>
          <w:szCs w:val="22"/>
          <w:lang w:eastAsia="en-GB"/>
        </w:rPr>
        <w:t xml:space="preserve"> event t</w:t>
      </w:r>
      <w:r w:rsidRPr="008B6051">
        <w:rPr>
          <w:rFonts w:eastAsia="Times New Roman" w:cstheme="minorHAnsi"/>
          <w:sz w:val="22"/>
          <w:szCs w:val="22"/>
          <w:lang w:eastAsia="en-GB"/>
        </w:rPr>
        <w:t>hat</w:t>
      </w:r>
      <w:r w:rsidR="00D848A4" w:rsidRPr="008B6051">
        <w:rPr>
          <w:rFonts w:eastAsia="Times New Roman" w:cstheme="minorHAnsi"/>
          <w:sz w:val="22"/>
          <w:szCs w:val="22"/>
          <w:lang w:eastAsia="en-GB"/>
        </w:rPr>
        <w:t xml:space="preserve"> t</w:t>
      </w:r>
      <w:r w:rsidRPr="008B6051">
        <w:rPr>
          <w:rFonts w:eastAsia="Times New Roman" w:cstheme="minorHAnsi"/>
          <w:sz w:val="22"/>
          <w:szCs w:val="22"/>
          <w:lang w:eastAsia="en-GB"/>
        </w:rPr>
        <w:t>he</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BPA</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refuses</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to</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ratify</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a</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nomination</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by</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the</w:t>
      </w:r>
      <w:r w:rsidR="00B47C43" w:rsidRPr="008B6051">
        <w:rPr>
          <w:rFonts w:eastAsia="Times New Roman" w:cstheme="minorHAnsi"/>
          <w:sz w:val="22"/>
          <w:szCs w:val="22"/>
          <w:lang w:eastAsia="en-GB"/>
        </w:rPr>
        <w:t xml:space="preserve"> Nomination</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Panel,</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the</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athlete</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may</w:t>
      </w:r>
      <w:r w:rsidR="00D848A4" w:rsidRPr="008B6051">
        <w:rPr>
          <w:rFonts w:eastAsia="Times New Roman" w:cstheme="minorHAnsi"/>
          <w:sz w:val="22"/>
          <w:szCs w:val="22"/>
          <w:lang w:eastAsia="en-GB"/>
        </w:rPr>
        <w:t xml:space="preserve"> </w:t>
      </w:r>
      <w:r w:rsidRPr="008B6051">
        <w:rPr>
          <w:rFonts w:eastAsia="Times New Roman" w:cstheme="minorHAnsi"/>
          <w:sz w:val="22"/>
          <w:szCs w:val="22"/>
          <w:lang w:eastAsia="en-GB"/>
        </w:rPr>
        <w:t xml:space="preserve">appeal this decision in accordance with any relevant BPA’s appeals policy which can be provided upon request. </w:t>
      </w:r>
    </w:p>
    <w:p w14:paraId="3F15311F" w14:textId="77777777" w:rsidR="00FE6723" w:rsidRPr="008B6051" w:rsidRDefault="00FE6723" w:rsidP="00FE6723">
      <w:pPr>
        <w:rPr>
          <w:rFonts w:eastAsia="Times New Roman" w:cstheme="minorHAnsi"/>
          <w:lang w:eastAsia="en-GB"/>
        </w:rPr>
      </w:pPr>
    </w:p>
    <w:p w14:paraId="09D7E630" w14:textId="44FF5427" w:rsidR="00D62456" w:rsidRDefault="00D62456" w:rsidP="00FE6723">
      <w:pPr>
        <w:numPr>
          <w:ilvl w:val="0"/>
          <w:numId w:val="7"/>
        </w:numPr>
        <w:rPr>
          <w:rFonts w:eastAsia="Times New Roman" w:cstheme="minorHAnsi"/>
          <w:b/>
          <w:bCs/>
          <w:color w:val="565656"/>
          <w:lang w:eastAsia="en-GB"/>
        </w:rPr>
      </w:pPr>
      <w:r w:rsidRPr="008B6051">
        <w:rPr>
          <w:rFonts w:eastAsia="Times New Roman" w:cstheme="minorHAnsi"/>
          <w:b/>
          <w:bCs/>
          <w:color w:val="565656"/>
          <w:lang w:eastAsia="en-GB"/>
        </w:rPr>
        <w:t xml:space="preserve">Confidentiality </w:t>
      </w:r>
    </w:p>
    <w:p w14:paraId="124C302A" w14:textId="77777777" w:rsidR="00FE6723" w:rsidRPr="008B6051" w:rsidRDefault="00FE6723" w:rsidP="00FE6723">
      <w:pPr>
        <w:ind w:left="720"/>
        <w:rPr>
          <w:rFonts w:eastAsia="Times New Roman" w:cstheme="minorHAnsi"/>
          <w:b/>
          <w:bCs/>
          <w:color w:val="565656"/>
          <w:lang w:eastAsia="en-GB"/>
        </w:rPr>
      </w:pPr>
    </w:p>
    <w:p w14:paraId="3AA673AA" w14:textId="0FE0867D" w:rsidR="00D62456" w:rsidRDefault="00D62456" w:rsidP="00FE6723">
      <w:pPr>
        <w:ind w:left="720"/>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 xml:space="preserve">All athletes, officials, panel members or any other persons connected with any selection decision shall keep all matters relating to any selection decisions </w:t>
      </w:r>
      <w:r w:rsidR="00D848A4" w:rsidRPr="008B6051">
        <w:rPr>
          <w:rFonts w:eastAsia="Times New Roman" w:cstheme="minorHAnsi"/>
          <w:color w:val="000000" w:themeColor="text1"/>
          <w:sz w:val="22"/>
          <w:szCs w:val="22"/>
          <w:lang w:eastAsia="en-GB"/>
        </w:rPr>
        <w:t>confidential and</w:t>
      </w:r>
      <w:r w:rsidRPr="008B6051">
        <w:rPr>
          <w:rFonts w:eastAsia="Times New Roman" w:cstheme="minorHAnsi"/>
          <w:color w:val="000000" w:themeColor="text1"/>
          <w:sz w:val="22"/>
          <w:szCs w:val="22"/>
          <w:lang w:eastAsia="en-GB"/>
        </w:rPr>
        <w:t xml:space="preserve"> shall not announce any selection decisions until after the final team is announced by the BPA. </w:t>
      </w:r>
    </w:p>
    <w:p w14:paraId="33942AF9" w14:textId="77777777" w:rsidR="00FE6723" w:rsidRPr="008B6051" w:rsidRDefault="00FE6723" w:rsidP="00FE6723">
      <w:pPr>
        <w:ind w:left="720"/>
        <w:rPr>
          <w:rFonts w:eastAsia="Times New Roman" w:cstheme="minorHAnsi"/>
          <w:color w:val="000000" w:themeColor="text1"/>
          <w:sz w:val="22"/>
          <w:szCs w:val="22"/>
          <w:lang w:eastAsia="en-GB"/>
        </w:rPr>
      </w:pPr>
    </w:p>
    <w:p w14:paraId="2739BED5" w14:textId="564169D3" w:rsidR="00B47C43" w:rsidRDefault="00B47C43" w:rsidP="00FE6723">
      <w:pPr>
        <w:ind w:left="720"/>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Personal data collected as part of this process will be managed in line with the BDF’s Privacy Policy. For more information, please contact the BDF @britishdisabilityfencing.co.uk</w:t>
      </w:r>
    </w:p>
    <w:p w14:paraId="2685958D" w14:textId="77777777" w:rsidR="00FE6723" w:rsidRPr="008B6051" w:rsidRDefault="00FE6723" w:rsidP="00FE6723">
      <w:pPr>
        <w:ind w:left="720"/>
        <w:rPr>
          <w:rFonts w:eastAsia="Times New Roman" w:cstheme="minorHAnsi"/>
          <w:color w:val="000000" w:themeColor="text1"/>
          <w:sz w:val="22"/>
          <w:szCs w:val="22"/>
          <w:lang w:eastAsia="en-GB"/>
        </w:rPr>
      </w:pPr>
    </w:p>
    <w:p w14:paraId="1EB00B64" w14:textId="6DC70A27" w:rsidR="00D62456" w:rsidRDefault="00D62456" w:rsidP="00FE6723">
      <w:pPr>
        <w:numPr>
          <w:ilvl w:val="0"/>
          <w:numId w:val="7"/>
        </w:numPr>
        <w:rPr>
          <w:rFonts w:eastAsia="Times New Roman" w:cstheme="minorHAnsi"/>
          <w:b/>
          <w:bCs/>
          <w:color w:val="565656"/>
          <w:lang w:eastAsia="en-GB"/>
        </w:rPr>
      </w:pPr>
      <w:r w:rsidRPr="008B6051">
        <w:rPr>
          <w:rFonts w:eastAsia="Times New Roman" w:cstheme="minorHAnsi"/>
          <w:b/>
          <w:bCs/>
          <w:color w:val="565656"/>
          <w:lang w:eastAsia="en-GB"/>
        </w:rPr>
        <w:t xml:space="preserve">Amendments </w:t>
      </w:r>
    </w:p>
    <w:p w14:paraId="07DD6266" w14:textId="77777777" w:rsidR="00FE6723" w:rsidRPr="008B6051" w:rsidRDefault="00FE6723" w:rsidP="00FE6723">
      <w:pPr>
        <w:ind w:left="720"/>
        <w:rPr>
          <w:rFonts w:eastAsia="Times New Roman" w:cstheme="minorHAnsi"/>
          <w:b/>
          <w:bCs/>
          <w:color w:val="565656"/>
          <w:lang w:eastAsia="en-GB"/>
        </w:rPr>
      </w:pPr>
    </w:p>
    <w:p w14:paraId="05ECE4C4" w14:textId="55F14752" w:rsidR="007B62AA" w:rsidRDefault="00216104" w:rsidP="00FE6723">
      <w:pPr>
        <w:ind w:left="720"/>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If</w:t>
      </w:r>
      <w:r w:rsidR="00D62456" w:rsidRPr="008B6051">
        <w:rPr>
          <w:rFonts w:eastAsia="Times New Roman" w:cstheme="minorHAnsi"/>
          <w:color w:val="000000" w:themeColor="text1"/>
          <w:sz w:val="22"/>
          <w:szCs w:val="22"/>
          <w:lang w:eastAsia="en-GB"/>
        </w:rPr>
        <w:t xml:space="preserve"> any unforeseen circumstance makes any provision of this </w:t>
      </w:r>
      <w:r w:rsidR="00B47C43" w:rsidRPr="008B6051">
        <w:rPr>
          <w:rFonts w:eastAsia="Times New Roman" w:cstheme="minorHAnsi"/>
          <w:color w:val="000000" w:themeColor="text1"/>
          <w:sz w:val="22"/>
          <w:szCs w:val="22"/>
          <w:lang w:eastAsia="en-GB"/>
        </w:rPr>
        <w:t>P</w:t>
      </w:r>
      <w:r w:rsidR="00D62456" w:rsidRPr="008B6051">
        <w:rPr>
          <w:rFonts w:eastAsia="Times New Roman" w:cstheme="minorHAnsi"/>
          <w:color w:val="000000" w:themeColor="text1"/>
          <w:sz w:val="22"/>
          <w:szCs w:val="22"/>
          <w:lang w:eastAsia="en-GB"/>
        </w:rPr>
        <w:t xml:space="preserve">olicy unworkable or ineffective to promote the purpose of the </w:t>
      </w:r>
      <w:r w:rsidR="00B47C43" w:rsidRPr="008B6051">
        <w:rPr>
          <w:rFonts w:eastAsia="Times New Roman" w:cstheme="minorHAnsi"/>
          <w:color w:val="000000" w:themeColor="text1"/>
          <w:sz w:val="22"/>
          <w:szCs w:val="22"/>
          <w:lang w:eastAsia="en-GB"/>
        </w:rPr>
        <w:t>P</w:t>
      </w:r>
      <w:r w:rsidR="00D62456" w:rsidRPr="008B6051">
        <w:rPr>
          <w:rFonts w:eastAsia="Times New Roman" w:cstheme="minorHAnsi"/>
          <w:color w:val="000000" w:themeColor="text1"/>
          <w:sz w:val="22"/>
          <w:szCs w:val="22"/>
          <w:lang w:eastAsia="en-GB"/>
        </w:rPr>
        <w:t xml:space="preserve">olicy, the </w:t>
      </w:r>
      <w:r w:rsidR="00B47C43" w:rsidRPr="008B6051">
        <w:rPr>
          <w:rFonts w:eastAsia="Times New Roman" w:cstheme="minorHAnsi"/>
          <w:color w:val="000000" w:themeColor="text1"/>
          <w:sz w:val="22"/>
          <w:szCs w:val="22"/>
          <w:lang w:eastAsia="en-GB"/>
        </w:rPr>
        <w:t>BDF</w:t>
      </w:r>
      <w:r w:rsidR="00D62456" w:rsidRPr="008B6051">
        <w:rPr>
          <w:rFonts w:eastAsia="Times New Roman" w:cstheme="minorHAnsi"/>
          <w:color w:val="000000" w:themeColor="text1"/>
          <w:sz w:val="22"/>
          <w:szCs w:val="22"/>
          <w:lang w:eastAsia="en-GB"/>
        </w:rPr>
        <w:t xml:space="preserve"> will be entitled to amend this policy so that the aims can be secured. Any amended version will be made available on the BDF website. </w:t>
      </w:r>
    </w:p>
    <w:p w14:paraId="244A0077" w14:textId="46008961" w:rsidR="00FE6723" w:rsidRDefault="00FE6723" w:rsidP="00FE6723">
      <w:pPr>
        <w:ind w:left="720"/>
        <w:rPr>
          <w:rFonts w:eastAsia="Times New Roman" w:cstheme="minorHAnsi"/>
          <w:color w:val="000000" w:themeColor="text1"/>
          <w:sz w:val="22"/>
          <w:szCs w:val="22"/>
          <w:lang w:eastAsia="en-GB"/>
        </w:rPr>
      </w:pPr>
    </w:p>
    <w:p w14:paraId="1DA33844" w14:textId="7B500307" w:rsidR="00FE6723" w:rsidRDefault="00FE6723">
      <w:p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br w:type="page"/>
      </w:r>
    </w:p>
    <w:p w14:paraId="479127F1" w14:textId="77777777" w:rsidR="00FE6723" w:rsidRPr="008B6051" w:rsidRDefault="00FE6723" w:rsidP="00FE6723">
      <w:pPr>
        <w:ind w:left="720"/>
        <w:rPr>
          <w:rFonts w:eastAsia="Times New Roman" w:cstheme="minorHAnsi"/>
          <w:color w:val="000000" w:themeColor="text1"/>
          <w:sz w:val="22"/>
          <w:szCs w:val="22"/>
          <w:lang w:eastAsia="en-GB"/>
        </w:rPr>
      </w:pPr>
    </w:p>
    <w:p w14:paraId="60B34444" w14:textId="26B620E5" w:rsidR="007B62AA" w:rsidRDefault="007B62AA" w:rsidP="00FE6723">
      <w:pPr>
        <w:rPr>
          <w:rFonts w:eastAsia="Times New Roman" w:cstheme="minorHAnsi"/>
          <w:color w:val="000000" w:themeColor="text1"/>
          <w:sz w:val="22"/>
          <w:szCs w:val="22"/>
          <w:lang w:eastAsia="en-GB"/>
        </w:rPr>
      </w:pPr>
      <w:r w:rsidRPr="008B6051">
        <w:rPr>
          <w:rFonts w:eastAsia="Times New Roman" w:cstheme="minorHAnsi"/>
          <w:b/>
          <w:bCs/>
          <w:color w:val="000000" w:themeColor="text1"/>
          <w:sz w:val="22"/>
          <w:szCs w:val="22"/>
          <w:lang w:eastAsia="en-GB"/>
        </w:rPr>
        <w:t>Appendix One</w:t>
      </w:r>
      <w:r w:rsidRPr="008B6051">
        <w:rPr>
          <w:rFonts w:eastAsia="Times New Roman" w:cstheme="minorHAnsi"/>
          <w:color w:val="000000" w:themeColor="text1"/>
          <w:sz w:val="22"/>
          <w:szCs w:val="22"/>
          <w:lang w:eastAsia="en-GB"/>
        </w:rPr>
        <w:t xml:space="preserve"> – BDF Tokyo Paralympic Games Selection and forward Nomination Appeals    Procedure</w:t>
      </w:r>
    </w:p>
    <w:p w14:paraId="3418AA96" w14:textId="77777777" w:rsidR="00FE6723" w:rsidRPr="008B6051" w:rsidRDefault="00FE6723" w:rsidP="00FE6723">
      <w:pPr>
        <w:rPr>
          <w:rFonts w:eastAsia="Times New Roman" w:cstheme="minorHAnsi"/>
          <w:color w:val="000000" w:themeColor="text1"/>
          <w:sz w:val="22"/>
          <w:szCs w:val="22"/>
          <w:lang w:eastAsia="en-GB"/>
        </w:rPr>
      </w:pPr>
    </w:p>
    <w:p w14:paraId="01EA1EA0" w14:textId="336E9ED5" w:rsidR="002C3573" w:rsidRPr="008B6051" w:rsidRDefault="002C3573" w:rsidP="00FE6723">
      <w:pPr>
        <w:rPr>
          <w:rFonts w:eastAsia="Times New Roman" w:cstheme="minorHAnsi"/>
          <w:color w:val="000000" w:themeColor="text1"/>
          <w:lang w:eastAsia="en-GB"/>
        </w:rPr>
      </w:pPr>
      <w:r w:rsidRPr="008B6051">
        <w:rPr>
          <w:rFonts w:eastAsia="Times New Roman" w:cstheme="minorHAnsi"/>
          <w:color w:val="000000" w:themeColor="text1"/>
          <w:sz w:val="22"/>
          <w:szCs w:val="22"/>
          <w:lang w:eastAsia="en-GB"/>
        </w:rPr>
        <w:t>The definitions used in this Appendix shall be given the meanings ascribed to them in the preceding BDF selection policy</w:t>
      </w:r>
    </w:p>
    <w:p w14:paraId="407580F4" w14:textId="77777777" w:rsidR="007B62AA" w:rsidRPr="008B6051" w:rsidRDefault="007B62AA" w:rsidP="00FE6723">
      <w:pPr>
        <w:rPr>
          <w:rFonts w:cstheme="minorHAnsi"/>
          <w:sz w:val="22"/>
          <w:szCs w:val="22"/>
        </w:rPr>
      </w:pPr>
    </w:p>
    <w:p w14:paraId="76E0EA54" w14:textId="4A5048F0" w:rsidR="007B62AA" w:rsidRPr="008B6051" w:rsidRDefault="007B62AA" w:rsidP="007B62AA">
      <w:pPr>
        <w:rPr>
          <w:rFonts w:cstheme="minorHAnsi"/>
          <w:sz w:val="22"/>
          <w:szCs w:val="22"/>
        </w:rPr>
      </w:pPr>
      <w:r w:rsidRPr="008B6051">
        <w:rPr>
          <w:rFonts w:cstheme="minorHAnsi"/>
          <w:sz w:val="22"/>
          <w:szCs w:val="22"/>
        </w:rPr>
        <w:t xml:space="preserve">1. </w:t>
      </w:r>
      <w:r w:rsidRPr="008B6051">
        <w:rPr>
          <w:rFonts w:cstheme="minorHAnsi"/>
          <w:sz w:val="22"/>
          <w:szCs w:val="22"/>
        </w:rPr>
        <w:tab/>
        <w:t>Application of the</w:t>
      </w:r>
      <w:r w:rsidR="002C3573" w:rsidRPr="008B6051">
        <w:rPr>
          <w:rFonts w:cstheme="minorHAnsi"/>
          <w:sz w:val="22"/>
          <w:szCs w:val="22"/>
        </w:rPr>
        <w:t xml:space="preserve"> appeal</w:t>
      </w:r>
      <w:r w:rsidRPr="008B6051">
        <w:rPr>
          <w:rFonts w:cstheme="minorHAnsi"/>
          <w:sz w:val="22"/>
          <w:szCs w:val="22"/>
        </w:rPr>
        <w:t xml:space="preserve"> procedures</w:t>
      </w:r>
    </w:p>
    <w:p w14:paraId="35C1A2AB" w14:textId="77777777" w:rsidR="007B62AA" w:rsidRPr="008B6051" w:rsidRDefault="007B62AA" w:rsidP="007B62AA">
      <w:pPr>
        <w:rPr>
          <w:rFonts w:cstheme="minorHAnsi"/>
          <w:sz w:val="22"/>
          <w:szCs w:val="22"/>
        </w:rPr>
      </w:pPr>
    </w:p>
    <w:p w14:paraId="608A4798" w14:textId="5172AE4A" w:rsidR="007B62AA" w:rsidRPr="008B6051" w:rsidRDefault="007B62AA" w:rsidP="007B62AA">
      <w:pPr>
        <w:pStyle w:val="ListParagraph"/>
        <w:numPr>
          <w:ilvl w:val="1"/>
          <w:numId w:val="8"/>
        </w:numPr>
        <w:rPr>
          <w:rFonts w:cstheme="minorHAnsi"/>
          <w:sz w:val="22"/>
          <w:szCs w:val="22"/>
        </w:rPr>
      </w:pPr>
      <w:r w:rsidRPr="008B6051">
        <w:rPr>
          <w:rFonts w:cstheme="minorHAnsi"/>
          <w:sz w:val="22"/>
          <w:szCs w:val="22"/>
        </w:rPr>
        <w:t xml:space="preserve">The BDF is the governing body for the sport of Wheelchair Fencing in Great Britain and, as the primary member of the British Paralympic Association (BPA), has responsibility for managing the selection and forward nomination of </w:t>
      </w:r>
      <w:r w:rsidR="008C4AAF" w:rsidRPr="008B6051">
        <w:rPr>
          <w:rFonts w:cstheme="minorHAnsi"/>
          <w:sz w:val="22"/>
          <w:szCs w:val="22"/>
        </w:rPr>
        <w:t>athletes</w:t>
      </w:r>
      <w:r w:rsidRPr="008B6051">
        <w:rPr>
          <w:rFonts w:cstheme="minorHAnsi"/>
          <w:sz w:val="22"/>
          <w:szCs w:val="22"/>
        </w:rPr>
        <w:t xml:space="preserve"> and support staff for inclusion in the ParalympicsGB team, selected by the BPA, for the Tokyo Paralympic Games.</w:t>
      </w:r>
    </w:p>
    <w:p w14:paraId="2194D711" w14:textId="77777777" w:rsidR="007B62AA" w:rsidRPr="008B6051" w:rsidRDefault="007B62AA" w:rsidP="007B62AA">
      <w:pPr>
        <w:rPr>
          <w:rFonts w:cstheme="minorHAnsi"/>
          <w:sz w:val="22"/>
          <w:szCs w:val="22"/>
        </w:rPr>
      </w:pPr>
    </w:p>
    <w:p w14:paraId="660B5DF2" w14:textId="4BFE837B" w:rsidR="007B62AA" w:rsidRPr="008B6051" w:rsidRDefault="007B62AA" w:rsidP="007B62AA">
      <w:pPr>
        <w:pStyle w:val="ListParagraph"/>
        <w:numPr>
          <w:ilvl w:val="1"/>
          <w:numId w:val="8"/>
        </w:numPr>
        <w:rPr>
          <w:rFonts w:cstheme="minorHAnsi"/>
          <w:sz w:val="22"/>
          <w:szCs w:val="22"/>
        </w:rPr>
      </w:pPr>
      <w:r w:rsidRPr="008B6051">
        <w:rPr>
          <w:rFonts w:cstheme="minorHAnsi"/>
          <w:sz w:val="22"/>
          <w:szCs w:val="22"/>
        </w:rPr>
        <w:t>In particular, through the implementation of a selection process</w:t>
      </w:r>
      <w:r w:rsidR="008C4AAF" w:rsidRPr="008B6051">
        <w:rPr>
          <w:rFonts w:cstheme="minorHAnsi"/>
          <w:sz w:val="22"/>
          <w:szCs w:val="22"/>
        </w:rPr>
        <w:t xml:space="preserve"> as set down in the Policy</w:t>
      </w:r>
      <w:r w:rsidRPr="008B6051">
        <w:rPr>
          <w:rFonts w:cstheme="minorHAnsi"/>
          <w:sz w:val="22"/>
          <w:szCs w:val="22"/>
        </w:rPr>
        <w:t xml:space="preserve">, the Nomination Panel will submit to the BPA a list of athletes (nominees) that it feels meet the selection and eligibility criteria and </w:t>
      </w:r>
      <w:r w:rsidR="008C4AAF" w:rsidRPr="008B6051">
        <w:rPr>
          <w:rFonts w:cstheme="minorHAnsi"/>
          <w:sz w:val="22"/>
          <w:szCs w:val="22"/>
        </w:rPr>
        <w:t>are</w:t>
      </w:r>
      <w:r w:rsidRPr="008B6051">
        <w:rPr>
          <w:rFonts w:cstheme="minorHAnsi"/>
          <w:sz w:val="22"/>
          <w:szCs w:val="22"/>
        </w:rPr>
        <w:t xml:space="preserve"> best placed to achieve the sport’s World Class Programme medal target for the Tokyo Paralympic Games.</w:t>
      </w:r>
    </w:p>
    <w:p w14:paraId="305F382F" w14:textId="77777777" w:rsidR="007B62AA" w:rsidRPr="008B6051" w:rsidRDefault="007B62AA" w:rsidP="007B62AA">
      <w:pPr>
        <w:rPr>
          <w:rFonts w:cstheme="minorHAnsi"/>
          <w:sz w:val="22"/>
          <w:szCs w:val="22"/>
        </w:rPr>
      </w:pPr>
    </w:p>
    <w:p w14:paraId="4FFB41C8" w14:textId="27D5D579" w:rsidR="007B62AA" w:rsidRPr="008B6051" w:rsidRDefault="007B62AA" w:rsidP="007B62AA">
      <w:pPr>
        <w:pStyle w:val="ListParagraph"/>
        <w:numPr>
          <w:ilvl w:val="1"/>
          <w:numId w:val="8"/>
        </w:numPr>
        <w:rPr>
          <w:rFonts w:cstheme="minorHAnsi"/>
          <w:sz w:val="22"/>
          <w:szCs w:val="22"/>
        </w:rPr>
      </w:pPr>
      <w:r w:rsidRPr="008B6051">
        <w:rPr>
          <w:rFonts w:cstheme="minorHAnsi"/>
          <w:sz w:val="22"/>
          <w:szCs w:val="22"/>
        </w:rPr>
        <w:t>The procedures are binding on the BDF and/or the Tokyo</w:t>
      </w:r>
      <w:r w:rsidR="00E47CDD" w:rsidRPr="008B6051">
        <w:rPr>
          <w:rFonts w:cstheme="minorHAnsi"/>
          <w:sz w:val="22"/>
          <w:szCs w:val="22"/>
        </w:rPr>
        <w:t xml:space="preserve"> </w:t>
      </w:r>
      <w:r w:rsidRPr="008B6051">
        <w:rPr>
          <w:rFonts w:cstheme="minorHAnsi"/>
          <w:sz w:val="22"/>
          <w:szCs w:val="22"/>
        </w:rPr>
        <w:t>Paralympic Nomination Panel, and on each athlete who is seeking selection and onward nomination to the BPA  (the parties).</w:t>
      </w:r>
    </w:p>
    <w:p w14:paraId="75178645" w14:textId="77777777" w:rsidR="007B62AA" w:rsidRPr="008B6051" w:rsidRDefault="007B62AA" w:rsidP="007B62AA">
      <w:pPr>
        <w:rPr>
          <w:rFonts w:cstheme="minorHAnsi"/>
          <w:sz w:val="22"/>
          <w:szCs w:val="22"/>
        </w:rPr>
      </w:pPr>
    </w:p>
    <w:p w14:paraId="2287057F" w14:textId="7577F3F7" w:rsidR="007B62AA" w:rsidRPr="008B6051" w:rsidRDefault="007B62AA" w:rsidP="007B62AA">
      <w:pPr>
        <w:pStyle w:val="ListParagraph"/>
        <w:numPr>
          <w:ilvl w:val="1"/>
          <w:numId w:val="8"/>
        </w:numPr>
        <w:rPr>
          <w:rFonts w:cstheme="minorHAnsi"/>
          <w:sz w:val="22"/>
          <w:szCs w:val="22"/>
        </w:rPr>
      </w:pPr>
      <w:r w:rsidRPr="008B6051">
        <w:rPr>
          <w:rFonts w:cstheme="minorHAnsi"/>
          <w:sz w:val="22"/>
          <w:szCs w:val="22"/>
        </w:rPr>
        <w:t xml:space="preserve">Athletes are entitled to appeal the selection and onward nomination decision by </w:t>
      </w:r>
      <w:r w:rsidRPr="008B6051">
        <w:rPr>
          <w:rFonts w:cstheme="minorHAnsi"/>
          <w:color w:val="000000" w:themeColor="text1"/>
          <w:sz w:val="22"/>
          <w:szCs w:val="22"/>
        </w:rPr>
        <w:t xml:space="preserve">lodging a </w:t>
      </w:r>
      <w:r w:rsidRPr="008B6051">
        <w:rPr>
          <w:rFonts w:cstheme="minorHAnsi"/>
          <w:sz w:val="22"/>
          <w:szCs w:val="22"/>
        </w:rPr>
        <w:t xml:space="preserve">written appeal </w:t>
      </w:r>
      <w:r w:rsidRPr="008B6051">
        <w:rPr>
          <w:rFonts w:cstheme="minorHAnsi"/>
          <w:color w:val="000000" w:themeColor="text1"/>
          <w:sz w:val="22"/>
          <w:szCs w:val="22"/>
        </w:rPr>
        <w:t xml:space="preserve">with </w:t>
      </w:r>
      <w:r w:rsidRPr="008B6051">
        <w:rPr>
          <w:rFonts w:cstheme="minorHAnsi"/>
          <w:sz w:val="22"/>
          <w:szCs w:val="22"/>
        </w:rPr>
        <w:t>the BDF Appeals Panel upon receipt of the selection and onward nomination decision</w:t>
      </w:r>
      <w:r w:rsidR="008C4AAF" w:rsidRPr="008B6051">
        <w:rPr>
          <w:rFonts w:cstheme="minorHAnsi"/>
          <w:sz w:val="22"/>
          <w:szCs w:val="22"/>
        </w:rPr>
        <w:t xml:space="preserve"> by the Nomination Panel</w:t>
      </w:r>
      <w:r w:rsidRPr="008B6051">
        <w:rPr>
          <w:rFonts w:cstheme="minorHAnsi"/>
          <w:sz w:val="22"/>
          <w:szCs w:val="22"/>
        </w:rPr>
        <w:t xml:space="preserve">. This will be through the submission of the athlete’s grounds for appeal and submission of supporting documents. </w:t>
      </w:r>
    </w:p>
    <w:p w14:paraId="30EA9980" w14:textId="77777777" w:rsidR="007B62AA" w:rsidRPr="008B6051" w:rsidRDefault="007B62AA" w:rsidP="007B62AA">
      <w:pPr>
        <w:rPr>
          <w:rFonts w:cstheme="minorHAnsi"/>
          <w:sz w:val="22"/>
          <w:szCs w:val="22"/>
        </w:rPr>
      </w:pPr>
    </w:p>
    <w:p w14:paraId="330F9E77" w14:textId="0329922F" w:rsidR="007B62AA" w:rsidRPr="006421B8" w:rsidRDefault="007B62AA" w:rsidP="007B62AA">
      <w:pPr>
        <w:pStyle w:val="ListParagraph"/>
        <w:numPr>
          <w:ilvl w:val="1"/>
          <w:numId w:val="8"/>
        </w:numPr>
        <w:rPr>
          <w:rFonts w:cstheme="minorHAnsi"/>
          <w:sz w:val="22"/>
          <w:szCs w:val="22"/>
        </w:rPr>
      </w:pPr>
      <w:r w:rsidRPr="006421B8">
        <w:rPr>
          <w:rFonts w:cstheme="minorHAnsi"/>
          <w:sz w:val="22"/>
          <w:szCs w:val="22"/>
        </w:rPr>
        <w:t xml:space="preserve"> For the avoidance of doubt, the athlete cannot appeal simply because he or she thinks that they should have been selected over another athlete who was selected. This is not a valid ground for appeal. Please see section 2</w:t>
      </w:r>
      <w:r w:rsidR="008C4AAF" w:rsidRPr="006421B8">
        <w:rPr>
          <w:rFonts w:cstheme="minorHAnsi"/>
          <w:sz w:val="22"/>
          <w:szCs w:val="22"/>
        </w:rPr>
        <w:t xml:space="preserve"> below</w:t>
      </w:r>
      <w:r w:rsidRPr="006421B8">
        <w:rPr>
          <w:rFonts w:cstheme="minorHAnsi"/>
          <w:sz w:val="22"/>
          <w:szCs w:val="22"/>
        </w:rPr>
        <w:t xml:space="preserve"> entitled ‘Grounds for Appeal’ for further detail.</w:t>
      </w:r>
    </w:p>
    <w:p w14:paraId="793F0256" w14:textId="77777777" w:rsidR="007B62AA" w:rsidRPr="006421B8" w:rsidRDefault="007B62AA" w:rsidP="007B62AA">
      <w:pPr>
        <w:pStyle w:val="ListParagraph"/>
        <w:rPr>
          <w:rFonts w:cstheme="minorHAnsi"/>
          <w:sz w:val="22"/>
          <w:szCs w:val="22"/>
        </w:rPr>
      </w:pPr>
    </w:p>
    <w:p w14:paraId="0149858C" w14:textId="29805F9E" w:rsidR="007B62AA" w:rsidRPr="006421B8" w:rsidRDefault="007B62AA" w:rsidP="007B62AA">
      <w:pPr>
        <w:pStyle w:val="ListParagraph"/>
        <w:numPr>
          <w:ilvl w:val="1"/>
          <w:numId w:val="8"/>
        </w:numPr>
        <w:rPr>
          <w:rFonts w:cstheme="minorHAnsi"/>
          <w:sz w:val="22"/>
          <w:szCs w:val="22"/>
        </w:rPr>
      </w:pPr>
      <w:r w:rsidRPr="006421B8">
        <w:rPr>
          <w:rFonts w:cstheme="minorHAnsi"/>
          <w:sz w:val="22"/>
          <w:szCs w:val="22"/>
        </w:rPr>
        <w:t>This is the only applicable appeals procedure</w:t>
      </w:r>
      <w:r w:rsidR="008C4AAF" w:rsidRPr="006421B8">
        <w:rPr>
          <w:rFonts w:cstheme="minorHAnsi"/>
          <w:sz w:val="22"/>
          <w:szCs w:val="22"/>
        </w:rPr>
        <w:t xml:space="preserve"> for BDF Tokyo Paralympic Games nominations</w:t>
      </w:r>
      <w:r w:rsidRPr="006421B8">
        <w:rPr>
          <w:rFonts w:cstheme="minorHAnsi"/>
          <w:sz w:val="22"/>
          <w:szCs w:val="22"/>
        </w:rPr>
        <w:t xml:space="preserve"> and forms the entire agreement between the </w:t>
      </w:r>
      <w:r w:rsidR="008C4AAF" w:rsidRPr="006421B8">
        <w:rPr>
          <w:rFonts w:cstheme="minorHAnsi"/>
          <w:sz w:val="22"/>
          <w:szCs w:val="22"/>
        </w:rPr>
        <w:t>athlete and the BDF</w:t>
      </w:r>
      <w:r w:rsidRPr="006421B8">
        <w:rPr>
          <w:rFonts w:cstheme="minorHAnsi"/>
          <w:sz w:val="22"/>
          <w:szCs w:val="22"/>
        </w:rPr>
        <w:t xml:space="preserve"> as to how the selection and onward nomination decisions are to be challenged. The Parties will treat all decisions under these</w:t>
      </w:r>
      <w:r w:rsidR="008C4AAF" w:rsidRPr="006421B8">
        <w:rPr>
          <w:rFonts w:cstheme="minorHAnsi"/>
          <w:sz w:val="22"/>
          <w:szCs w:val="22"/>
        </w:rPr>
        <w:t xml:space="preserve"> appeal</w:t>
      </w:r>
      <w:r w:rsidRPr="006421B8">
        <w:rPr>
          <w:rFonts w:cstheme="minorHAnsi"/>
          <w:sz w:val="22"/>
          <w:szCs w:val="22"/>
        </w:rPr>
        <w:t xml:space="preserve"> procedures as final and binding</w:t>
      </w:r>
      <w:r w:rsidR="008C4AAF" w:rsidRPr="006421B8">
        <w:rPr>
          <w:rFonts w:cstheme="minorHAnsi"/>
          <w:sz w:val="22"/>
          <w:szCs w:val="22"/>
        </w:rPr>
        <w:t xml:space="preserve"> and the parties will not bring any appeal or challenge to any matter</w:t>
      </w:r>
      <w:r w:rsidRPr="006421B8">
        <w:rPr>
          <w:rFonts w:cstheme="minorHAnsi"/>
          <w:sz w:val="22"/>
          <w:szCs w:val="22"/>
        </w:rPr>
        <w:t xml:space="preserve"> </w:t>
      </w:r>
      <w:r w:rsidR="008C4AAF" w:rsidRPr="006421B8">
        <w:rPr>
          <w:rFonts w:cstheme="minorHAnsi"/>
          <w:sz w:val="22"/>
          <w:szCs w:val="22"/>
        </w:rPr>
        <w:t>falling under the jurisdiction of these appeal procedures or any decision made under these appeals procedures before any court of law or other dispute resolution body.</w:t>
      </w:r>
    </w:p>
    <w:p w14:paraId="607C79AE" w14:textId="77777777" w:rsidR="007B62AA" w:rsidRPr="006421B8" w:rsidRDefault="007B62AA" w:rsidP="007B62AA">
      <w:pPr>
        <w:rPr>
          <w:rFonts w:cstheme="minorHAnsi"/>
          <w:sz w:val="22"/>
          <w:szCs w:val="22"/>
        </w:rPr>
      </w:pPr>
    </w:p>
    <w:p w14:paraId="22550438" w14:textId="77777777" w:rsidR="007B62AA" w:rsidRPr="008B6051" w:rsidRDefault="007B62AA" w:rsidP="007B62AA">
      <w:pPr>
        <w:rPr>
          <w:rFonts w:cstheme="minorHAnsi"/>
          <w:sz w:val="22"/>
          <w:szCs w:val="22"/>
        </w:rPr>
      </w:pPr>
      <w:r w:rsidRPr="008B6051">
        <w:rPr>
          <w:rFonts w:cstheme="minorHAnsi"/>
          <w:sz w:val="22"/>
          <w:szCs w:val="22"/>
        </w:rPr>
        <w:t xml:space="preserve">2. </w:t>
      </w:r>
      <w:r w:rsidRPr="008B6051">
        <w:rPr>
          <w:rFonts w:cstheme="minorHAnsi"/>
          <w:sz w:val="22"/>
          <w:szCs w:val="22"/>
        </w:rPr>
        <w:tab/>
        <w:t>Grounds for Appeal</w:t>
      </w:r>
    </w:p>
    <w:p w14:paraId="4B7D4039" w14:textId="77777777" w:rsidR="007B62AA" w:rsidRPr="008B6051" w:rsidRDefault="007B62AA" w:rsidP="007B62AA">
      <w:pPr>
        <w:rPr>
          <w:rFonts w:cstheme="minorHAnsi"/>
          <w:sz w:val="22"/>
          <w:szCs w:val="22"/>
        </w:rPr>
      </w:pPr>
    </w:p>
    <w:p w14:paraId="1F15AA51" w14:textId="51CE4F8B" w:rsidR="007B62AA" w:rsidRPr="008B6051" w:rsidRDefault="007B62AA" w:rsidP="008C4AAF">
      <w:pPr>
        <w:ind w:left="1440" w:hanging="720"/>
        <w:rPr>
          <w:rFonts w:cstheme="minorHAnsi"/>
          <w:sz w:val="22"/>
          <w:szCs w:val="22"/>
        </w:rPr>
      </w:pPr>
      <w:r w:rsidRPr="008B6051">
        <w:rPr>
          <w:rFonts w:cstheme="minorHAnsi"/>
          <w:sz w:val="22"/>
          <w:szCs w:val="22"/>
        </w:rPr>
        <w:t>2.1</w:t>
      </w:r>
      <w:r w:rsidRPr="008B6051">
        <w:rPr>
          <w:rFonts w:cstheme="minorHAnsi"/>
          <w:sz w:val="22"/>
          <w:szCs w:val="22"/>
        </w:rPr>
        <w:tab/>
        <w:t>These</w:t>
      </w:r>
      <w:r w:rsidR="008C4AAF" w:rsidRPr="008B6051">
        <w:rPr>
          <w:rFonts w:cstheme="minorHAnsi"/>
          <w:sz w:val="22"/>
          <w:szCs w:val="22"/>
        </w:rPr>
        <w:t xml:space="preserve"> appeal</w:t>
      </w:r>
      <w:r w:rsidRPr="008B6051">
        <w:rPr>
          <w:rFonts w:cstheme="minorHAnsi"/>
          <w:sz w:val="22"/>
          <w:szCs w:val="22"/>
        </w:rPr>
        <w:t xml:space="preserve"> </w:t>
      </w:r>
      <w:r w:rsidR="008C4AAF" w:rsidRPr="008B6051">
        <w:rPr>
          <w:rFonts w:cstheme="minorHAnsi"/>
          <w:sz w:val="22"/>
          <w:szCs w:val="22"/>
        </w:rPr>
        <w:t>p</w:t>
      </w:r>
      <w:r w:rsidRPr="008B6051">
        <w:rPr>
          <w:rFonts w:cstheme="minorHAnsi"/>
          <w:sz w:val="22"/>
          <w:szCs w:val="22"/>
        </w:rPr>
        <w:t>rocedures</w:t>
      </w:r>
      <w:r w:rsidR="008C4AAF" w:rsidRPr="008B6051">
        <w:rPr>
          <w:rFonts w:cstheme="minorHAnsi"/>
          <w:sz w:val="22"/>
          <w:szCs w:val="22"/>
        </w:rPr>
        <w:t xml:space="preserve"> (“the Procedures”)</w:t>
      </w:r>
      <w:r w:rsidRPr="008B6051">
        <w:rPr>
          <w:rFonts w:cstheme="minorHAnsi"/>
          <w:sz w:val="22"/>
          <w:szCs w:val="22"/>
        </w:rPr>
        <w:t xml:space="preserve"> shall only apply to the Tokyo selection and onward nomination decision</w:t>
      </w:r>
      <w:r w:rsidR="008C4AAF" w:rsidRPr="008B6051">
        <w:rPr>
          <w:rFonts w:cstheme="minorHAnsi"/>
          <w:sz w:val="22"/>
          <w:szCs w:val="22"/>
        </w:rPr>
        <w:t xml:space="preserve"> for the Tokyo Paralympic Games ( “ a Tokyo decision”)</w:t>
      </w:r>
    </w:p>
    <w:p w14:paraId="1D33B693" w14:textId="77777777" w:rsidR="007B62AA" w:rsidRPr="008B6051" w:rsidRDefault="007B62AA" w:rsidP="007B62AA">
      <w:pPr>
        <w:rPr>
          <w:rFonts w:cstheme="minorHAnsi"/>
          <w:sz w:val="22"/>
          <w:szCs w:val="22"/>
        </w:rPr>
      </w:pPr>
    </w:p>
    <w:p w14:paraId="63EFF460" w14:textId="1A415914" w:rsidR="007B62AA" w:rsidRPr="008B6051" w:rsidRDefault="007B62AA" w:rsidP="00FE6723">
      <w:pPr>
        <w:ind w:left="1440" w:hanging="720"/>
        <w:rPr>
          <w:rFonts w:cstheme="minorHAnsi"/>
          <w:sz w:val="22"/>
          <w:szCs w:val="22"/>
        </w:rPr>
      </w:pPr>
      <w:r w:rsidRPr="008B6051">
        <w:rPr>
          <w:rFonts w:cstheme="minorHAnsi"/>
          <w:sz w:val="22"/>
          <w:szCs w:val="22"/>
        </w:rPr>
        <w:t>2.2</w:t>
      </w:r>
      <w:r w:rsidRPr="008B6051">
        <w:rPr>
          <w:rFonts w:cstheme="minorHAnsi"/>
          <w:sz w:val="22"/>
          <w:szCs w:val="22"/>
        </w:rPr>
        <w:tab/>
        <w:t>The grounds upon which a Tokyo Decision may be appealed are limited to the following;</w:t>
      </w:r>
    </w:p>
    <w:p w14:paraId="077EF1F4" w14:textId="77777777" w:rsidR="007B62AA" w:rsidRPr="008B6051" w:rsidRDefault="007B62AA" w:rsidP="007B62AA">
      <w:pPr>
        <w:rPr>
          <w:rFonts w:cstheme="minorHAnsi"/>
          <w:sz w:val="22"/>
          <w:szCs w:val="22"/>
        </w:rPr>
      </w:pPr>
    </w:p>
    <w:p w14:paraId="2C14C069" w14:textId="1B6CCACD" w:rsidR="007B62AA" w:rsidRPr="008B6051" w:rsidRDefault="007B62AA" w:rsidP="00FE6723">
      <w:pPr>
        <w:ind w:left="1440" w:hanging="720"/>
        <w:rPr>
          <w:rFonts w:cstheme="minorHAnsi"/>
          <w:sz w:val="22"/>
          <w:szCs w:val="22"/>
        </w:rPr>
      </w:pPr>
      <w:r w:rsidRPr="008B6051">
        <w:rPr>
          <w:rFonts w:cstheme="minorHAnsi"/>
          <w:sz w:val="22"/>
          <w:szCs w:val="22"/>
        </w:rPr>
        <w:t>2.2.1</w:t>
      </w:r>
      <w:r w:rsidRPr="008B6051">
        <w:rPr>
          <w:rFonts w:cstheme="minorHAnsi"/>
          <w:sz w:val="22"/>
          <w:szCs w:val="22"/>
        </w:rPr>
        <w:tab/>
        <w:t>There has been a serious failure by the Tokyo Paralympic Nomination Panel to follow the</w:t>
      </w:r>
      <w:r w:rsidR="008C4AAF" w:rsidRPr="008B6051">
        <w:rPr>
          <w:rFonts w:cstheme="minorHAnsi"/>
          <w:sz w:val="22"/>
          <w:szCs w:val="22"/>
        </w:rPr>
        <w:t xml:space="preserve"> BDF</w:t>
      </w:r>
      <w:r w:rsidRPr="008B6051">
        <w:rPr>
          <w:rFonts w:cstheme="minorHAnsi"/>
          <w:sz w:val="22"/>
          <w:szCs w:val="22"/>
        </w:rPr>
        <w:t xml:space="preserve"> Paralympic Games Selection Policy (i.e., a procedural failure or defect) or.</w:t>
      </w:r>
    </w:p>
    <w:p w14:paraId="33263A69" w14:textId="77777777" w:rsidR="007B62AA" w:rsidRPr="008B6051" w:rsidRDefault="007B62AA" w:rsidP="007B62AA">
      <w:pPr>
        <w:rPr>
          <w:rFonts w:cstheme="minorHAnsi"/>
          <w:sz w:val="22"/>
          <w:szCs w:val="22"/>
        </w:rPr>
      </w:pPr>
    </w:p>
    <w:p w14:paraId="5C9BA5CF" w14:textId="5803129B" w:rsidR="007B62AA" w:rsidRPr="008B6051" w:rsidRDefault="007B62AA" w:rsidP="007B62AA">
      <w:pPr>
        <w:rPr>
          <w:rFonts w:cstheme="minorHAnsi"/>
          <w:sz w:val="22"/>
          <w:szCs w:val="22"/>
        </w:rPr>
      </w:pPr>
      <w:r w:rsidRPr="008B6051">
        <w:rPr>
          <w:rFonts w:cstheme="minorHAnsi"/>
          <w:sz w:val="22"/>
          <w:szCs w:val="22"/>
        </w:rPr>
        <w:tab/>
        <w:t>2.2.2</w:t>
      </w:r>
      <w:r w:rsidRPr="008B6051">
        <w:rPr>
          <w:rFonts w:cstheme="minorHAnsi"/>
          <w:sz w:val="22"/>
          <w:szCs w:val="22"/>
        </w:rPr>
        <w:tab/>
        <w:t>The Tokyo Decision has been reached on an error of fact</w:t>
      </w:r>
    </w:p>
    <w:p w14:paraId="5A34E3F8" w14:textId="77777777" w:rsidR="007B62AA" w:rsidRPr="008B6051" w:rsidRDefault="007B62AA" w:rsidP="007B62AA">
      <w:pPr>
        <w:ind w:left="1440" w:firstLine="720"/>
        <w:rPr>
          <w:rFonts w:cstheme="minorHAnsi"/>
          <w:sz w:val="22"/>
          <w:szCs w:val="22"/>
        </w:rPr>
      </w:pPr>
      <w:r w:rsidRPr="008B6051">
        <w:rPr>
          <w:rFonts w:cstheme="minorHAnsi"/>
          <w:sz w:val="22"/>
          <w:szCs w:val="22"/>
        </w:rPr>
        <w:t>or;</w:t>
      </w:r>
    </w:p>
    <w:p w14:paraId="3A1A7EE8" w14:textId="77777777" w:rsidR="007B62AA" w:rsidRPr="008B6051" w:rsidRDefault="007B62AA" w:rsidP="007B62AA">
      <w:pPr>
        <w:rPr>
          <w:rFonts w:cstheme="minorHAnsi"/>
          <w:sz w:val="22"/>
          <w:szCs w:val="22"/>
        </w:rPr>
      </w:pPr>
    </w:p>
    <w:p w14:paraId="25834DA5" w14:textId="08EDA2F2" w:rsidR="007B62AA" w:rsidRPr="008B6051" w:rsidRDefault="007B62AA" w:rsidP="007B62AA">
      <w:pPr>
        <w:rPr>
          <w:rFonts w:cstheme="minorHAnsi"/>
          <w:sz w:val="22"/>
          <w:szCs w:val="22"/>
        </w:rPr>
      </w:pPr>
      <w:r w:rsidRPr="008B6051">
        <w:rPr>
          <w:rFonts w:cstheme="minorHAnsi"/>
          <w:sz w:val="22"/>
          <w:szCs w:val="22"/>
        </w:rPr>
        <w:tab/>
        <w:t>2.2.3</w:t>
      </w:r>
      <w:r w:rsidRPr="008B6051">
        <w:rPr>
          <w:rFonts w:cstheme="minorHAnsi"/>
          <w:sz w:val="22"/>
          <w:szCs w:val="22"/>
        </w:rPr>
        <w:tab/>
        <w:t xml:space="preserve">The Tokyo Decision is one that no reasonable decision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00275CC2" w:rsidRPr="008B6051">
        <w:rPr>
          <w:rFonts w:cstheme="minorHAnsi"/>
          <w:sz w:val="22"/>
          <w:szCs w:val="22"/>
        </w:rPr>
        <w:tab/>
      </w:r>
      <w:r w:rsidRPr="008B6051">
        <w:rPr>
          <w:rFonts w:cstheme="minorHAnsi"/>
          <w:sz w:val="22"/>
          <w:szCs w:val="22"/>
        </w:rPr>
        <w:t>maker could have reached.</w:t>
      </w:r>
    </w:p>
    <w:p w14:paraId="5E85F503" w14:textId="77777777" w:rsidR="007B62AA" w:rsidRPr="008B6051" w:rsidRDefault="007B62AA" w:rsidP="007B62AA">
      <w:pPr>
        <w:rPr>
          <w:rFonts w:cstheme="minorHAnsi"/>
          <w:sz w:val="22"/>
          <w:szCs w:val="22"/>
        </w:rPr>
      </w:pPr>
    </w:p>
    <w:p w14:paraId="54156B60" w14:textId="3C5926CB" w:rsidR="007B62AA" w:rsidRPr="008B6051" w:rsidRDefault="007B62AA" w:rsidP="00FE6723">
      <w:pPr>
        <w:ind w:left="720"/>
        <w:rPr>
          <w:rFonts w:cstheme="minorHAnsi"/>
          <w:sz w:val="22"/>
          <w:szCs w:val="22"/>
        </w:rPr>
      </w:pPr>
      <w:r w:rsidRPr="008B6051">
        <w:rPr>
          <w:rFonts w:cstheme="minorHAnsi"/>
          <w:sz w:val="22"/>
          <w:szCs w:val="22"/>
        </w:rPr>
        <w:t>2.3</w:t>
      </w:r>
      <w:r w:rsidRPr="008B6051">
        <w:rPr>
          <w:rFonts w:cstheme="minorHAnsi"/>
          <w:sz w:val="22"/>
          <w:szCs w:val="22"/>
        </w:rPr>
        <w:tab/>
        <w:t xml:space="preserve">Before bringing an appeal, athletes should carefully consider whether the grounds of appeal have been made out. The right to appeal a Tokyo Decision is provided on the above grounds only and must not be seen as an opportunity to dispute the opinion of the </w:t>
      </w:r>
      <w:r w:rsidR="008C4AAF" w:rsidRPr="008B6051">
        <w:rPr>
          <w:rFonts w:cstheme="minorHAnsi"/>
          <w:sz w:val="22"/>
          <w:szCs w:val="22"/>
        </w:rPr>
        <w:t>N</w:t>
      </w:r>
      <w:r w:rsidRPr="008B6051">
        <w:rPr>
          <w:rFonts w:cstheme="minorHAnsi"/>
          <w:sz w:val="22"/>
          <w:szCs w:val="22"/>
        </w:rPr>
        <w:t xml:space="preserve">omination </w:t>
      </w:r>
      <w:r w:rsidR="008C4AAF" w:rsidRPr="008B6051">
        <w:rPr>
          <w:rFonts w:cstheme="minorHAnsi"/>
          <w:sz w:val="22"/>
          <w:szCs w:val="22"/>
        </w:rPr>
        <w:t>P</w:t>
      </w:r>
      <w:r w:rsidRPr="008B6051">
        <w:rPr>
          <w:rFonts w:cstheme="minorHAnsi"/>
          <w:sz w:val="22"/>
          <w:szCs w:val="22"/>
        </w:rPr>
        <w:t xml:space="preserve">anel where they have followed the proper procedure </w:t>
      </w:r>
      <w:r w:rsidR="00EF168F" w:rsidRPr="008B6051">
        <w:rPr>
          <w:rFonts w:cstheme="minorHAnsi"/>
          <w:sz w:val="22"/>
          <w:szCs w:val="22"/>
        </w:rPr>
        <w:t>in respect of</w:t>
      </w:r>
      <w:r w:rsidRPr="008B6051">
        <w:rPr>
          <w:rFonts w:cstheme="minorHAnsi"/>
          <w:sz w:val="22"/>
          <w:szCs w:val="22"/>
        </w:rPr>
        <w:t xml:space="preserve"> selection and eligibility criteria. In reaching the decision the Tokyo Nomination Panel are acting as experts, and</w:t>
      </w:r>
      <w:r w:rsidR="00EF168F" w:rsidRPr="008B6051">
        <w:rPr>
          <w:rFonts w:cstheme="minorHAnsi"/>
          <w:sz w:val="22"/>
          <w:szCs w:val="22"/>
        </w:rPr>
        <w:t xml:space="preserve"> the</w:t>
      </w:r>
      <w:r w:rsidRPr="008B6051">
        <w:rPr>
          <w:rFonts w:cstheme="minorHAnsi"/>
          <w:sz w:val="22"/>
          <w:szCs w:val="22"/>
        </w:rPr>
        <w:t xml:space="preserve"> athletes agree that in so doing it exercises judgement and discretion which are not in themselves capable of challenge.</w:t>
      </w:r>
    </w:p>
    <w:p w14:paraId="54C5224F" w14:textId="77777777" w:rsidR="007B62AA" w:rsidRPr="008B6051" w:rsidRDefault="007B62AA" w:rsidP="007B62AA">
      <w:pPr>
        <w:rPr>
          <w:rFonts w:cstheme="minorHAnsi"/>
          <w:sz w:val="22"/>
          <w:szCs w:val="22"/>
        </w:rPr>
      </w:pPr>
    </w:p>
    <w:p w14:paraId="29C201C6" w14:textId="77777777" w:rsidR="007B62AA" w:rsidRPr="008B6051" w:rsidRDefault="007B62AA" w:rsidP="00FE6723">
      <w:pPr>
        <w:ind w:firstLine="720"/>
        <w:rPr>
          <w:rFonts w:cstheme="minorHAnsi"/>
          <w:sz w:val="22"/>
          <w:szCs w:val="22"/>
        </w:rPr>
      </w:pPr>
      <w:r w:rsidRPr="008B6051">
        <w:rPr>
          <w:rFonts w:cstheme="minorHAnsi"/>
          <w:sz w:val="22"/>
          <w:szCs w:val="22"/>
        </w:rPr>
        <w:t>2.4</w:t>
      </w:r>
      <w:r w:rsidRPr="008B6051">
        <w:rPr>
          <w:rFonts w:cstheme="minorHAnsi"/>
          <w:sz w:val="22"/>
          <w:szCs w:val="22"/>
        </w:rPr>
        <w:tab/>
        <w:t xml:space="preserve">If an athlete fails to set out the grounds on which he/she wishes to </w:t>
      </w:r>
      <w:r w:rsidRPr="008B6051">
        <w:rPr>
          <w:rFonts w:cstheme="minorHAnsi"/>
          <w:sz w:val="22"/>
          <w:szCs w:val="22"/>
        </w:rPr>
        <w:tab/>
      </w:r>
      <w:r w:rsidRPr="008B6051">
        <w:rPr>
          <w:rFonts w:cstheme="minorHAnsi"/>
          <w:sz w:val="22"/>
          <w:szCs w:val="22"/>
        </w:rPr>
        <w:tab/>
      </w:r>
      <w:r w:rsidRPr="008B6051">
        <w:rPr>
          <w:rFonts w:cstheme="minorHAnsi"/>
          <w:sz w:val="22"/>
          <w:szCs w:val="22"/>
        </w:rPr>
        <w:tab/>
        <w:t>appeal, the BDF Appeals Panel reserve the right to reject the</w:t>
      </w:r>
    </w:p>
    <w:p w14:paraId="12CAD0F0" w14:textId="77777777" w:rsidR="007B62AA" w:rsidRPr="008B6051" w:rsidRDefault="007B62AA" w:rsidP="007B62AA">
      <w:pPr>
        <w:ind w:firstLine="720"/>
        <w:rPr>
          <w:rFonts w:cstheme="minorHAnsi"/>
          <w:sz w:val="22"/>
          <w:szCs w:val="22"/>
        </w:rPr>
      </w:pPr>
      <w:r w:rsidRPr="008B6051">
        <w:rPr>
          <w:rFonts w:cstheme="minorHAnsi"/>
          <w:sz w:val="22"/>
          <w:szCs w:val="22"/>
        </w:rPr>
        <w:t>appeal outright.</w:t>
      </w:r>
    </w:p>
    <w:p w14:paraId="09BE5005" w14:textId="77777777" w:rsidR="007B62AA" w:rsidRPr="008B6051" w:rsidRDefault="007B62AA" w:rsidP="007B62AA">
      <w:pPr>
        <w:rPr>
          <w:rFonts w:cstheme="minorHAnsi"/>
          <w:sz w:val="22"/>
          <w:szCs w:val="22"/>
        </w:rPr>
      </w:pPr>
    </w:p>
    <w:p w14:paraId="7A18F66F" w14:textId="77777777" w:rsidR="007B62AA" w:rsidRPr="008B6051" w:rsidRDefault="007B62AA" w:rsidP="007B62AA">
      <w:pPr>
        <w:rPr>
          <w:rFonts w:cstheme="minorHAnsi"/>
          <w:sz w:val="22"/>
          <w:szCs w:val="22"/>
        </w:rPr>
      </w:pPr>
      <w:r w:rsidRPr="008B6051">
        <w:rPr>
          <w:rFonts w:cstheme="minorHAnsi"/>
          <w:sz w:val="22"/>
          <w:szCs w:val="22"/>
        </w:rPr>
        <w:t xml:space="preserve">3. </w:t>
      </w:r>
      <w:r w:rsidRPr="008B6051">
        <w:rPr>
          <w:rFonts w:cstheme="minorHAnsi"/>
          <w:sz w:val="22"/>
          <w:szCs w:val="22"/>
        </w:rPr>
        <w:tab/>
        <w:t>How to Appeal</w:t>
      </w:r>
    </w:p>
    <w:p w14:paraId="2D568D2D" w14:textId="77777777" w:rsidR="007B62AA" w:rsidRPr="008B6051" w:rsidRDefault="007B62AA" w:rsidP="007B62AA">
      <w:pPr>
        <w:rPr>
          <w:rFonts w:cstheme="minorHAnsi"/>
          <w:sz w:val="22"/>
          <w:szCs w:val="22"/>
        </w:rPr>
      </w:pPr>
    </w:p>
    <w:p w14:paraId="6C72CF50" w14:textId="68B52158" w:rsidR="007B62AA" w:rsidRPr="008B6051" w:rsidRDefault="007B62AA" w:rsidP="007B62AA">
      <w:pPr>
        <w:ind w:left="1440" w:hanging="720"/>
        <w:rPr>
          <w:rFonts w:cstheme="minorHAnsi"/>
          <w:sz w:val="22"/>
          <w:szCs w:val="22"/>
        </w:rPr>
      </w:pPr>
      <w:r w:rsidRPr="008B6051">
        <w:rPr>
          <w:rFonts w:cstheme="minorHAnsi"/>
          <w:sz w:val="22"/>
          <w:szCs w:val="22"/>
        </w:rPr>
        <w:t>3.1</w:t>
      </w:r>
      <w:r w:rsidRPr="008B6051">
        <w:rPr>
          <w:rFonts w:cstheme="minorHAnsi"/>
          <w:sz w:val="22"/>
          <w:szCs w:val="22"/>
        </w:rPr>
        <w:tab/>
        <w:t xml:space="preserve">An athlete who wishes to appeal a Tokyo Decision should submit their case in writing  (Notice of Appeal) and any supporting documents including the precise manner in which the athlete alleges the selection and onward nomination procedure has not been followed to the </w:t>
      </w:r>
      <w:r w:rsidRPr="008B6051">
        <w:rPr>
          <w:rFonts w:cstheme="minorHAnsi"/>
          <w:color w:val="000000" w:themeColor="text1"/>
          <w:sz w:val="22"/>
          <w:szCs w:val="22"/>
        </w:rPr>
        <w:t xml:space="preserve">BDF Appeals Panel </w:t>
      </w:r>
      <w:r w:rsidRPr="008B6051">
        <w:rPr>
          <w:rFonts w:cstheme="minorHAnsi"/>
          <w:sz w:val="22"/>
          <w:szCs w:val="22"/>
        </w:rPr>
        <w:t>in the first instance</w:t>
      </w:r>
      <w:r w:rsidR="00275CC2" w:rsidRPr="008B6051">
        <w:rPr>
          <w:rFonts w:cstheme="minorHAnsi"/>
          <w:sz w:val="22"/>
          <w:szCs w:val="22"/>
        </w:rPr>
        <w:t xml:space="preserve"> by the 13</w:t>
      </w:r>
      <w:r w:rsidR="00275CC2" w:rsidRPr="008B6051">
        <w:rPr>
          <w:rFonts w:cstheme="minorHAnsi"/>
          <w:sz w:val="22"/>
          <w:szCs w:val="22"/>
          <w:vertAlign w:val="superscript"/>
        </w:rPr>
        <w:t>th</w:t>
      </w:r>
      <w:r w:rsidR="00275CC2" w:rsidRPr="008B6051">
        <w:rPr>
          <w:rFonts w:cstheme="minorHAnsi"/>
          <w:sz w:val="22"/>
          <w:szCs w:val="22"/>
        </w:rPr>
        <w:t>June  at 0900 at the latest</w:t>
      </w:r>
      <w:r w:rsidR="00EF168F" w:rsidRPr="008B6051">
        <w:rPr>
          <w:rFonts w:cstheme="minorHAnsi"/>
          <w:sz w:val="22"/>
          <w:szCs w:val="22"/>
        </w:rPr>
        <w:t xml:space="preserve"> (“the Deadline”). The Notice of Appeal must be sent to the BDF Appeals Panel in accordance with the instructions set out in section 6 below.</w:t>
      </w:r>
    </w:p>
    <w:p w14:paraId="0B881359" w14:textId="77777777" w:rsidR="007B62AA" w:rsidRPr="008B6051" w:rsidRDefault="007B62AA" w:rsidP="007B62AA">
      <w:pPr>
        <w:rPr>
          <w:rFonts w:cstheme="minorHAnsi"/>
          <w:sz w:val="22"/>
          <w:szCs w:val="22"/>
        </w:rPr>
      </w:pPr>
    </w:p>
    <w:p w14:paraId="7E5AE45E" w14:textId="2D7604A5" w:rsidR="007B62AA" w:rsidRPr="008B6051" w:rsidRDefault="007B62AA" w:rsidP="007B62AA">
      <w:pPr>
        <w:rPr>
          <w:rFonts w:cstheme="minorHAnsi"/>
          <w:sz w:val="22"/>
          <w:szCs w:val="22"/>
        </w:rPr>
      </w:pPr>
      <w:r w:rsidRPr="008B6051">
        <w:rPr>
          <w:rFonts w:cstheme="minorHAnsi"/>
          <w:sz w:val="22"/>
          <w:szCs w:val="22"/>
        </w:rPr>
        <w:tab/>
      </w:r>
      <w:r w:rsidRPr="008B6051">
        <w:rPr>
          <w:rFonts w:cstheme="minorHAnsi"/>
          <w:sz w:val="22"/>
          <w:szCs w:val="22"/>
        </w:rPr>
        <w:tab/>
        <w:t xml:space="preserve">The Notice of Appeal </w:t>
      </w:r>
      <w:r w:rsidRPr="008B6051">
        <w:rPr>
          <w:rFonts w:cstheme="minorHAnsi"/>
          <w:b/>
          <w:bCs/>
          <w:sz w:val="22"/>
          <w:szCs w:val="22"/>
        </w:rPr>
        <w:t>must</w:t>
      </w:r>
      <w:r w:rsidRPr="008B6051">
        <w:rPr>
          <w:rFonts w:cstheme="minorHAnsi"/>
          <w:sz w:val="22"/>
          <w:szCs w:val="22"/>
        </w:rPr>
        <w:t xml:space="preserve"> set out the reasons why it is said one or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more of the grounds of appeal arise and </w:t>
      </w:r>
      <w:r w:rsidRPr="008B6051">
        <w:rPr>
          <w:rFonts w:cstheme="minorHAnsi"/>
          <w:b/>
          <w:bCs/>
          <w:sz w:val="22"/>
          <w:szCs w:val="22"/>
        </w:rPr>
        <w:t>must</w:t>
      </w:r>
      <w:r w:rsidRPr="008B6051">
        <w:rPr>
          <w:rFonts w:cstheme="minorHAnsi"/>
          <w:sz w:val="22"/>
          <w:szCs w:val="22"/>
        </w:rPr>
        <w:t xml:space="preserve"> be submitted</w:t>
      </w:r>
      <w:r w:rsidR="00EF168F" w:rsidRPr="008B6051">
        <w:rPr>
          <w:rFonts w:cstheme="minorHAnsi"/>
          <w:sz w:val="22"/>
          <w:szCs w:val="22"/>
        </w:rPr>
        <w:t xml:space="preserve"> by the Deadline.</w:t>
      </w:r>
      <w:r w:rsidRPr="008B6051">
        <w:rPr>
          <w:rFonts w:cstheme="minorHAnsi"/>
          <w:sz w:val="22"/>
          <w:szCs w:val="22"/>
        </w:rPr>
        <w:t xml:space="preserve">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 </w:t>
      </w:r>
    </w:p>
    <w:p w14:paraId="7FF7DC56" w14:textId="77777777" w:rsidR="007B62AA" w:rsidRPr="008B6051" w:rsidRDefault="007B62AA" w:rsidP="007B62AA">
      <w:pPr>
        <w:rPr>
          <w:rFonts w:cstheme="minorHAnsi"/>
          <w:sz w:val="22"/>
          <w:szCs w:val="22"/>
        </w:rPr>
      </w:pPr>
    </w:p>
    <w:p w14:paraId="62CCC88D" w14:textId="1CFDA358" w:rsidR="007B62AA" w:rsidRPr="008B6051" w:rsidRDefault="007B62AA" w:rsidP="00EF168F">
      <w:pPr>
        <w:ind w:left="1440" w:hanging="720"/>
        <w:rPr>
          <w:rFonts w:cstheme="minorHAnsi"/>
          <w:sz w:val="22"/>
          <w:szCs w:val="22"/>
        </w:rPr>
      </w:pPr>
      <w:r w:rsidRPr="008B6051">
        <w:rPr>
          <w:rFonts w:cstheme="minorHAnsi"/>
          <w:sz w:val="22"/>
          <w:szCs w:val="22"/>
        </w:rPr>
        <w:t>3.2</w:t>
      </w:r>
      <w:r w:rsidRPr="008B6051">
        <w:rPr>
          <w:rFonts w:cstheme="minorHAnsi"/>
          <w:sz w:val="22"/>
          <w:szCs w:val="22"/>
        </w:rPr>
        <w:tab/>
        <w:t xml:space="preserve">If the athlete fails to submit the Notice of Appeal </w:t>
      </w:r>
      <w:r w:rsidR="00EF168F" w:rsidRPr="008B6051">
        <w:rPr>
          <w:rFonts w:cstheme="minorHAnsi"/>
          <w:sz w:val="22"/>
          <w:szCs w:val="22"/>
        </w:rPr>
        <w:t>by the Deadline</w:t>
      </w:r>
      <w:r w:rsidRPr="008B6051">
        <w:rPr>
          <w:rFonts w:cstheme="minorHAnsi"/>
          <w:sz w:val="22"/>
          <w:szCs w:val="22"/>
        </w:rPr>
        <w:t>, then they will automatically lose their right of appeal under these Procedures, unless in the opinion of the</w:t>
      </w:r>
      <w:r w:rsidR="00EF168F" w:rsidRPr="008B6051">
        <w:rPr>
          <w:rFonts w:cstheme="minorHAnsi"/>
          <w:sz w:val="22"/>
          <w:szCs w:val="22"/>
        </w:rPr>
        <w:t xml:space="preserve"> BDF Appeals</w:t>
      </w:r>
      <w:r w:rsidRPr="008B6051">
        <w:rPr>
          <w:rFonts w:cstheme="minorHAnsi"/>
          <w:sz w:val="22"/>
          <w:szCs w:val="22"/>
        </w:rPr>
        <w:t xml:space="preserve"> </w:t>
      </w:r>
      <w:r w:rsidR="00275CC2" w:rsidRPr="008B6051">
        <w:rPr>
          <w:rFonts w:cstheme="minorHAnsi"/>
          <w:sz w:val="22"/>
          <w:szCs w:val="22"/>
        </w:rPr>
        <w:t xml:space="preserve">Panel </w:t>
      </w:r>
      <w:r w:rsidRPr="008B6051">
        <w:rPr>
          <w:rFonts w:cstheme="minorHAnsi"/>
          <w:sz w:val="22"/>
          <w:szCs w:val="22"/>
        </w:rPr>
        <w:t>(acting reasonably) there were good reasons for the submission to be made outside the time limit. Subject to the requirement to act reasonably, this decision is at the</w:t>
      </w:r>
      <w:r w:rsidR="00EF168F" w:rsidRPr="008B6051">
        <w:rPr>
          <w:rFonts w:cstheme="minorHAnsi"/>
          <w:sz w:val="22"/>
          <w:szCs w:val="22"/>
        </w:rPr>
        <w:t xml:space="preserve"> BDF Appeal</w:t>
      </w:r>
      <w:r w:rsidR="00275CC2" w:rsidRPr="008B6051">
        <w:rPr>
          <w:rFonts w:cstheme="minorHAnsi"/>
          <w:sz w:val="22"/>
          <w:szCs w:val="22"/>
        </w:rPr>
        <w:t xml:space="preserve"> Panel</w:t>
      </w:r>
      <w:r w:rsidRPr="008B6051">
        <w:rPr>
          <w:rFonts w:cstheme="minorHAnsi"/>
          <w:sz w:val="22"/>
          <w:szCs w:val="22"/>
        </w:rPr>
        <w:t>’s discretion and not open</w:t>
      </w:r>
      <w:r w:rsidR="00EF168F" w:rsidRPr="008B6051">
        <w:rPr>
          <w:rFonts w:cstheme="minorHAnsi"/>
          <w:sz w:val="22"/>
          <w:szCs w:val="22"/>
        </w:rPr>
        <w:t xml:space="preserve"> </w:t>
      </w:r>
      <w:r w:rsidRPr="008B6051">
        <w:rPr>
          <w:rFonts w:cstheme="minorHAnsi"/>
          <w:sz w:val="22"/>
          <w:szCs w:val="22"/>
        </w:rPr>
        <w:t>to challenge.</w:t>
      </w:r>
    </w:p>
    <w:p w14:paraId="6536A60F" w14:textId="77777777" w:rsidR="007B62AA" w:rsidRPr="008B6051" w:rsidRDefault="007B62AA" w:rsidP="007B62AA">
      <w:pPr>
        <w:rPr>
          <w:rFonts w:cstheme="minorHAnsi"/>
          <w:sz w:val="22"/>
          <w:szCs w:val="22"/>
        </w:rPr>
      </w:pPr>
    </w:p>
    <w:p w14:paraId="7C8D694F" w14:textId="1CDF23A4" w:rsidR="007B62AA" w:rsidRPr="008B6051" w:rsidRDefault="007B62AA" w:rsidP="007B62AA">
      <w:pPr>
        <w:ind w:left="1440" w:hanging="720"/>
        <w:rPr>
          <w:rFonts w:cstheme="minorHAnsi"/>
          <w:sz w:val="22"/>
          <w:szCs w:val="22"/>
        </w:rPr>
      </w:pPr>
      <w:r w:rsidRPr="008B6051">
        <w:rPr>
          <w:rFonts w:cstheme="minorHAnsi"/>
          <w:sz w:val="22"/>
          <w:szCs w:val="22"/>
        </w:rPr>
        <w:t>3.3</w:t>
      </w:r>
      <w:r w:rsidRPr="008B6051">
        <w:rPr>
          <w:rFonts w:cstheme="minorHAnsi"/>
          <w:sz w:val="22"/>
          <w:szCs w:val="22"/>
        </w:rPr>
        <w:tab/>
        <w:t xml:space="preserve">The BDF Appeals Panel will consider the appealing athlete’s case and will notify the athlete of </w:t>
      </w:r>
      <w:r w:rsidR="00EF168F" w:rsidRPr="008B6051">
        <w:rPr>
          <w:rFonts w:cstheme="minorHAnsi"/>
          <w:sz w:val="22"/>
          <w:szCs w:val="22"/>
        </w:rPr>
        <w:t>its</w:t>
      </w:r>
      <w:r w:rsidRPr="008B6051">
        <w:rPr>
          <w:rFonts w:cstheme="minorHAnsi"/>
          <w:sz w:val="22"/>
          <w:szCs w:val="22"/>
        </w:rPr>
        <w:t xml:space="preserve"> decision, including the reasons for the decision within </w:t>
      </w:r>
      <w:r w:rsidRPr="008B6051">
        <w:rPr>
          <w:rFonts w:cstheme="minorHAnsi"/>
          <w:b/>
          <w:bCs/>
          <w:color w:val="000000" w:themeColor="text1"/>
          <w:sz w:val="22"/>
          <w:szCs w:val="22"/>
        </w:rPr>
        <w:t>5 working days</w:t>
      </w:r>
      <w:r w:rsidRPr="008B6051">
        <w:rPr>
          <w:rFonts w:cstheme="minorHAnsi"/>
          <w:color w:val="000000" w:themeColor="text1"/>
          <w:sz w:val="22"/>
          <w:szCs w:val="22"/>
        </w:rPr>
        <w:t xml:space="preserve"> </w:t>
      </w:r>
      <w:r w:rsidRPr="008B6051">
        <w:rPr>
          <w:rFonts w:cstheme="minorHAnsi"/>
          <w:sz w:val="22"/>
          <w:szCs w:val="22"/>
        </w:rPr>
        <w:t>from the date of the BDF Appeals Panel receiving the Notice of Appeal.</w:t>
      </w:r>
    </w:p>
    <w:p w14:paraId="28804B31" w14:textId="77777777" w:rsidR="007B62AA" w:rsidRPr="008B6051" w:rsidRDefault="007B62AA" w:rsidP="007B62AA">
      <w:pPr>
        <w:rPr>
          <w:rFonts w:cstheme="minorHAnsi"/>
          <w:sz w:val="22"/>
          <w:szCs w:val="22"/>
        </w:rPr>
      </w:pPr>
    </w:p>
    <w:p w14:paraId="19284467" w14:textId="7963A4CA" w:rsidR="00FF19BE" w:rsidRPr="008B6051" w:rsidRDefault="007B62AA" w:rsidP="00FF19BE">
      <w:pPr>
        <w:pStyle w:val="ListParagraph"/>
        <w:numPr>
          <w:ilvl w:val="0"/>
          <w:numId w:val="3"/>
        </w:numPr>
        <w:rPr>
          <w:rFonts w:cstheme="minorHAnsi"/>
          <w:sz w:val="22"/>
          <w:szCs w:val="22"/>
        </w:rPr>
      </w:pPr>
      <w:r w:rsidRPr="008B6051">
        <w:rPr>
          <w:rFonts w:cstheme="minorHAnsi"/>
          <w:sz w:val="22"/>
          <w:szCs w:val="22"/>
        </w:rPr>
        <w:t>Decisions and powers of the BDF Appeals Panel</w:t>
      </w:r>
    </w:p>
    <w:p w14:paraId="7EB5D3D0" w14:textId="717CB92E" w:rsidR="00FF19BE" w:rsidRPr="008B6051" w:rsidRDefault="00FF19BE" w:rsidP="00FF19BE">
      <w:pPr>
        <w:rPr>
          <w:rFonts w:cstheme="minorHAnsi"/>
          <w:sz w:val="22"/>
          <w:szCs w:val="22"/>
        </w:rPr>
      </w:pPr>
    </w:p>
    <w:p w14:paraId="1A6B0747" w14:textId="77777777" w:rsidR="00FF19BE" w:rsidRPr="008B6051" w:rsidRDefault="00FF19BE" w:rsidP="00FF19BE">
      <w:pPr>
        <w:ind w:left="1134" w:hanging="567"/>
        <w:rPr>
          <w:rFonts w:cstheme="minorHAnsi"/>
          <w:sz w:val="22"/>
          <w:szCs w:val="22"/>
        </w:rPr>
      </w:pPr>
      <w:r w:rsidRPr="008B6051">
        <w:rPr>
          <w:rFonts w:cstheme="minorHAnsi"/>
          <w:sz w:val="22"/>
          <w:szCs w:val="22"/>
        </w:rPr>
        <w:lastRenderedPageBreak/>
        <w:t xml:space="preserve">4.1 </w:t>
      </w:r>
      <w:r w:rsidRPr="008B6051">
        <w:rPr>
          <w:rFonts w:cstheme="minorHAnsi"/>
          <w:sz w:val="22"/>
          <w:szCs w:val="22"/>
        </w:rPr>
        <w:tab/>
        <w:t xml:space="preserve">The BDF Appeals Panel will be chaired by the Chairperson of the BDF and one other person who is considered by the BDF to be suitably qualified and capable of making an independent assessment of the matters in dispute. </w:t>
      </w:r>
    </w:p>
    <w:p w14:paraId="1702E498" w14:textId="77777777" w:rsidR="00FF19BE" w:rsidRPr="008B6051" w:rsidRDefault="00FF19BE" w:rsidP="00FF19BE">
      <w:pPr>
        <w:ind w:left="1134" w:hanging="567"/>
        <w:rPr>
          <w:rFonts w:cstheme="minorHAnsi"/>
          <w:sz w:val="22"/>
          <w:szCs w:val="22"/>
        </w:rPr>
      </w:pPr>
    </w:p>
    <w:p w14:paraId="65085EBA" w14:textId="77777777" w:rsidR="00FF19BE" w:rsidRPr="008B6051" w:rsidRDefault="00FF19BE" w:rsidP="00FF19BE">
      <w:pPr>
        <w:ind w:left="1134" w:hanging="567"/>
        <w:rPr>
          <w:rFonts w:cstheme="minorHAnsi"/>
          <w:sz w:val="22"/>
          <w:szCs w:val="22"/>
        </w:rPr>
      </w:pPr>
      <w:r w:rsidRPr="008B6051">
        <w:rPr>
          <w:rFonts w:cstheme="minorHAnsi"/>
          <w:sz w:val="22"/>
          <w:szCs w:val="22"/>
        </w:rPr>
        <w:t>4.2</w:t>
      </w:r>
      <w:r w:rsidRPr="008B6051">
        <w:rPr>
          <w:rFonts w:cstheme="minorHAnsi"/>
          <w:sz w:val="22"/>
          <w:szCs w:val="22"/>
        </w:rPr>
        <w:tab/>
        <w:t> The BDF Appeals Panel will not include anybody that was involved in any way in the original selection procedure, or any person related to or otherwise connected to them or the Athlete.</w:t>
      </w:r>
    </w:p>
    <w:p w14:paraId="0D26F8AA" w14:textId="77777777" w:rsidR="00FF19BE" w:rsidRPr="008B6051" w:rsidRDefault="00FF19BE" w:rsidP="00FF19BE">
      <w:pPr>
        <w:ind w:left="1134" w:hanging="567"/>
        <w:rPr>
          <w:rFonts w:cstheme="minorHAnsi"/>
          <w:sz w:val="22"/>
          <w:szCs w:val="22"/>
        </w:rPr>
      </w:pPr>
    </w:p>
    <w:p w14:paraId="599DA84E" w14:textId="77777777" w:rsidR="00654E01" w:rsidRPr="008B6051" w:rsidRDefault="00FF19BE" w:rsidP="00654E01">
      <w:pPr>
        <w:ind w:left="1134" w:hanging="567"/>
        <w:rPr>
          <w:rFonts w:cstheme="minorHAnsi"/>
          <w:sz w:val="22"/>
          <w:szCs w:val="22"/>
        </w:rPr>
      </w:pPr>
      <w:r w:rsidRPr="008B6051">
        <w:rPr>
          <w:rFonts w:cstheme="minorHAnsi"/>
          <w:sz w:val="22"/>
          <w:szCs w:val="22"/>
        </w:rPr>
        <w:t>4.3</w:t>
      </w:r>
      <w:r w:rsidRPr="008B6051">
        <w:rPr>
          <w:rFonts w:cstheme="minorHAnsi"/>
          <w:sz w:val="22"/>
          <w:szCs w:val="22"/>
        </w:rPr>
        <w:tab/>
        <w:t>The BDF Appeals Panel will be entitled to conduct the Appeal Hearing in such a way as they think fit including based solely on written submissions. In so doing the BDF Appeals Panel will observe the requirements of natural justice but will not otherwise be bound by any particular rules of evidence or procedure.</w:t>
      </w:r>
    </w:p>
    <w:p w14:paraId="35470C1C" w14:textId="77777777" w:rsidR="00654E01" w:rsidRPr="008B6051" w:rsidRDefault="00654E01" w:rsidP="00654E01">
      <w:pPr>
        <w:ind w:left="1134" w:hanging="567"/>
        <w:rPr>
          <w:rFonts w:cstheme="minorHAnsi"/>
          <w:sz w:val="22"/>
          <w:szCs w:val="22"/>
        </w:rPr>
      </w:pPr>
    </w:p>
    <w:p w14:paraId="7DBA26A8" w14:textId="6B2C3562" w:rsidR="007B62AA" w:rsidRPr="008B6051" w:rsidRDefault="00654E01" w:rsidP="00654E01">
      <w:pPr>
        <w:ind w:left="1134" w:hanging="567"/>
        <w:rPr>
          <w:rFonts w:cstheme="minorHAnsi"/>
          <w:sz w:val="22"/>
          <w:szCs w:val="22"/>
        </w:rPr>
      </w:pPr>
      <w:r w:rsidRPr="008B6051">
        <w:rPr>
          <w:rFonts w:cstheme="minorHAnsi"/>
          <w:sz w:val="22"/>
          <w:szCs w:val="22"/>
        </w:rPr>
        <w:t>4.4</w:t>
      </w:r>
      <w:r w:rsidRPr="008B6051">
        <w:rPr>
          <w:rFonts w:cstheme="minorHAnsi"/>
          <w:sz w:val="22"/>
          <w:szCs w:val="22"/>
        </w:rPr>
        <w:tab/>
      </w:r>
      <w:r w:rsidR="007B62AA" w:rsidRPr="008B6051">
        <w:rPr>
          <w:rFonts w:cstheme="minorHAnsi"/>
          <w:sz w:val="22"/>
          <w:szCs w:val="22"/>
        </w:rPr>
        <w:t>The BDF Appeals Panel may refuse to hear the Appeal on the basis that no</w:t>
      </w:r>
      <w:r w:rsidRPr="008B6051">
        <w:rPr>
          <w:rFonts w:cstheme="minorHAnsi"/>
          <w:sz w:val="22"/>
          <w:szCs w:val="22"/>
        </w:rPr>
        <w:t xml:space="preserve">ne of the </w:t>
      </w:r>
      <w:r w:rsidR="007B62AA" w:rsidRPr="008B6051">
        <w:rPr>
          <w:rFonts w:cstheme="minorHAnsi"/>
          <w:sz w:val="22"/>
          <w:szCs w:val="22"/>
        </w:rPr>
        <w:t xml:space="preserve"> Grounds for Appeal</w:t>
      </w:r>
      <w:r w:rsidRPr="008B6051">
        <w:rPr>
          <w:rFonts w:cstheme="minorHAnsi"/>
          <w:sz w:val="22"/>
          <w:szCs w:val="22"/>
        </w:rPr>
        <w:t xml:space="preserve"> as defined in section 3 above</w:t>
      </w:r>
      <w:r w:rsidR="007B62AA" w:rsidRPr="008B6051">
        <w:rPr>
          <w:rFonts w:cstheme="minorHAnsi"/>
          <w:sz w:val="22"/>
          <w:szCs w:val="22"/>
        </w:rPr>
        <w:t xml:space="preserve"> ha</w:t>
      </w:r>
      <w:r w:rsidRPr="008B6051">
        <w:rPr>
          <w:rFonts w:cstheme="minorHAnsi"/>
          <w:sz w:val="22"/>
          <w:szCs w:val="22"/>
        </w:rPr>
        <w:t>s</w:t>
      </w:r>
      <w:r w:rsidR="007B62AA" w:rsidRPr="008B6051">
        <w:rPr>
          <w:rFonts w:cstheme="minorHAnsi"/>
          <w:sz w:val="22"/>
          <w:szCs w:val="22"/>
        </w:rPr>
        <w:t xml:space="preserve"> been made out. Where this occurs, the BDF Appeals Panel may provide the appealing athlete with brief reasons for the decision.</w:t>
      </w:r>
    </w:p>
    <w:p w14:paraId="6969F191" w14:textId="77777777" w:rsidR="007B62AA" w:rsidRPr="008B6051" w:rsidRDefault="007B62AA" w:rsidP="007B62AA">
      <w:pPr>
        <w:rPr>
          <w:rFonts w:cstheme="minorHAnsi"/>
          <w:sz w:val="22"/>
          <w:szCs w:val="22"/>
        </w:rPr>
      </w:pPr>
    </w:p>
    <w:p w14:paraId="20652F4E" w14:textId="1CF502F4" w:rsidR="007B62AA" w:rsidRPr="008B6051" w:rsidRDefault="007B62AA" w:rsidP="007B62AA">
      <w:pPr>
        <w:rPr>
          <w:rFonts w:cstheme="minorHAnsi"/>
          <w:sz w:val="22"/>
          <w:szCs w:val="22"/>
        </w:rPr>
      </w:pPr>
      <w:r w:rsidRPr="008B6051">
        <w:rPr>
          <w:rFonts w:cstheme="minorHAnsi"/>
          <w:sz w:val="22"/>
          <w:szCs w:val="22"/>
        </w:rPr>
        <w:tab/>
        <w:t>In all other Appeal matters, the BDF Appeals Panel may decide:</w:t>
      </w:r>
    </w:p>
    <w:p w14:paraId="64D47ED4" w14:textId="77777777" w:rsidR="007B62AA" w:rsidRPr="008B6051" w:rsidRDefault="007B62AA" w:rsidP="007B62AA">
      <w:pPr>
        <w:rPr>
          <w:rFonts w:cstheme="minorHAnsi"/>
          <w:sz w:val="22"/>
          <w:szCs w:val="22"/>
        </w:rPr>
      </w:pPr>
    </w:p>
    <w:p w14:paraId="47126D65" w14:textId="3AC2041E" w:rsidR="007B62AA" w:rsidRPr="008B6051" w:rsidRDefault="007B62AA" w:rsidP="007B62AA">
      <w:pPr>
        <w:ind w:left="1440"/>
        <w:rPr>
          <w:rFonts w:cstheme="minorHAnsi"/>
          <w:sz w:val="22"/>
          <w:szCs w:val="22"/>
        </w:rPr>
      </w:pPr>
      <w:r w:rsidRPr="008B6051">
        <w:rPr>
          <w:rFonts w:cstheme="minorHAnsi"/>
          <w:sz w:val="22"/>
          <w:szCs w:val="22"/>
        </w:rPr>
        <w:t>4.</w:t>
      </w:r>
      <w:r w:rsidR="00654E01" w:rsidRPr="008B6051">
        <w:rPr>
          <w:rFonts w:cstheme="minorHAnsi"/>
          <w:sz w:val="22"/>
          <w:szCs w:val="22"/>
        </w:rPr>
        <w:t>4</w:t>
      </w:r>
      <w:r w:rsidRPr="008B6051">
        <w:rPr>
          <w:rFonts w:cstheme="minorHAnsi"/>
          <w:sz w:val="22"/>
          <w:szCs w:val="22"/>
        </w:rPr>
        <w:t>.1</w:t>
      </w:r>
      <w:r w:rsidRPr="008B6051">
        <w:rPr>
          <w:rFonts w:cstheme="minorHAnsi"/>
          <w:sz w:val="22"/>
          <w:szCs w:val="22"/>
        </w:rPr>
        <w:tab/>
        <w:t xml:space="preserve">To set aside the Tokyo Decision as it was based on an error of fact or procedurally flawed and remit the matter of the </w:t>
      </w:r>
      <w:r w:rsidR="00654E01" w:rsidRPr="008B6051">
        <w:rPr>
          <w:rFonts w:cstheme="minorHAnsi"/>
          <w:sz w:val="22"/>
          <w:szCs w:val="22"/>
        </w:rPr>
        <w:t>athlete</w:t>
      </w:r>
      <w:r w:rsidRPr="008B6051">
        <w:rPr>
          <w:rFonts w:cstheme="minorHAnsi"/>
          <w:sz w:val="22"/>
          <w:szCs w:val="22"/>
        </w:rPr>
        <w:t>’s selection and nomination back to the Nomination Panel for their consideration: or</w:t>
      </w:r>
    </w:p>
    <w:p w14:paraId="28FBA87D" w14:textId="77777777" w:rsidR="007B62AA" w:rsidRPr="008B6051" w:rsidRDefault="007B62AA" w:rsidP="007B62AA">
      <w:pPr>
        <w:rPr>
          <w:rFonts w:cstheme="minorHAnsi"/>
          <w:sz w:val="22"/>
          <w:szCs w:val="22"/>
        </w:rPr>
      </w:pPr>
    </w:p>
    <w:p w14:paraId="597B935B" w14:textId="06B73351" w:rsidR="007B62AA" w:rsidRPr="008B6051" w:rsidRDefault="007B62AA" w:rsidP="007B62AA">
      <w:pPr>
        <w:rPr>
          <w:rFonts w:cstheme="minorHAnsi"/>
          <w:sz w:val="22"/>
          <w:szCs w:val="22"/>
        </w:rPr>
      </w:pPr>
      <w:r w:rsidRPr="008B6051">
        <w:rPr>
          <w:rFonts w:cstheme="minorHAnsi"/>
          <w:sz w:val="22"/>
          <w:szCs w:val="22"/>
        </w:rPr>
        <w:tab/>
      </w:r>
      <w:r w:rsidRPr="008B6051">
        <w:rPr>
          <w:rFonts w:cstheme="minorHAnsi"/>
          <w:sz w:val="22"/>
          <w:szCs w:val="22"/>
        </w:rPr>
        <w:tab/>
        <w:t>4.</w:t>
      </w:r>
      <w:r w:rsidR="00FE6723">
        <w:rPr>
          <w:rFonts w:cstheme="minorHAnsi"/>
          <w:sz w:val="22"/>
          <w:szCs w:val="22"/>
        </w:rPr>
        <w:t>4</w:t>
      </w:r>
      <w:r w:rsidRPr="008B6051">
        <w:rPr>
          <w:rFonts w:cstheme="minorHAnsi"/>
          <w:sz w:val="22"/>
          <w:szCs w:val="22"/>
        </w:rPr>
        <w:t>.2</w:t>
      </w:r>
      <w:r w:rsidRPr="008B6051">
        <w:rPr>
          <w:rFonts w:cstheme="minorHAnsi"/>
          <w:sz w:val="22"/>
          <w:szCs w:val="22"/>
        </w:rPr>
        <w:tab/>
        <w:t>To uphold the Tokyo Decision and to reject the Appeal</w:t>
      </w:r>
    </w:p>
    <w:p w14:paraId="10D7F32A" w14:textId="77777777" w:rsidR="007B62AA" w:rsidRPr="008B6051" w:rsidRDefault="007B62AA" w:rsidP="007B62AA">
      <w:pPr>
        <w:rPr>
          <w:rFonts w:cstheme="minorHAnsi"/>
          <w:sz w:val="22"/>
          <w:szCs w:val="22"/>
        </w:rPr>
      </w:pPr>
    </w:p>
    <w:p w14:paraId="4798431C" w14:textId="78E9A9E1" w:rsidR="007B62AA" w:rsidRPr="008B6051" w:rsidRDefault="007B62AA" w:rsidP="007B62AA">
      <w:pPr>
        <w:rPr>
          <w:rFonts w:cstheme="minorHAnsi"/>
          <w:sz w:val="22"/>
          <w:szCs w:val="22"/>
        </w:rPr>
      </w:pPr>
      <w:r w:rsidRPr="008B6051">
        <w:rPr>
          <w:rFonts w:cstheme="minorHAnsi"/>
          <w:sz w:val="22"/>
          <w:szCs w:val="22"/>
        </w:rPr>
        <w:tab/>
        <w:t>4</w:t>
      </w:r>
      <w:r w:rsidR="00904812" w:rsidRPr="008B6051">
        <w:rPr>
          <w:rFonts w:cstheme="minorHAnsi"/>
          <w:sz w:val="22"/>
          <w:szCs w:val="22"/>
        </w:rPr>
        <w:t>.5</w:t>
      </w:r>
      <w:r w:rsidRPr="008B6051">
        <w:rPr>
          <w:rFonts w:cstheme="minorHAnsi"/>
          <w:sz w:val="22"/>
          <w:szCs w:val="22"/>
        </w:rPr>
        <w:tab/>
        <w:t xml:space="preserve">The BDF Appeals Panel reserves the right to charge the athlete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appealing an administration fee of up to £100 (payable to the BDF)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as a contribution towards the administrative costs of the appeal. This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sum may be refunded to the </w:t>
      </w:r>
      <w:r w:rsidR="0065405B" w:rsidRPr="008B6051">
        <w:rPr>
          <w:rFonts w:cstheme="minorHAnsi"/>
          <w:sz w:val="22"/>
          <w:szCs w:val="22"/>
        </w:rPr>
        <w:t>athlete</w:t>
      </w:r>
      <w:r w:rsidRPr="008B6051">
        <w:rPr>
          <w:rFonts w:cstheme="minorHAnsi"/>
          <w:sz w:val="22"/>
          <w:szCs w:val="22"/>
        </w:rPr>
        <w:t xml:space="preserve"> if the BDF Appeals Panel </w:t>
      </w:r>
      <w:r w:rsidR="0065405B" w:rsidRPr="008B6051">
        <w:rPr>
          <w:rFonts w:cstheme="minorHAnsi"/>
          <w:sz w:val="22"/>
          <w:szCs w:val="22"/>
        </w:rPr>
        <w:t>considers</w:t>
      </w:r>
      <w:r w:rsidRPr="008B6051">
        <w:rPr>
          <w:rFonts w:cstheme="minorHAnsi"/>
          <w:sz w:val="22"/>
          <w:szCs w:val="22"/>
        </w:rPr>
        <w:t xml:space="preserve"> it </w:t>
      </w:r>
      <w:r w:rsidRPr="008B6051">
        <w:rPr>
          <w:rFonts w:cstheme="minorHAnsi"/>
          <w:sz w:val="22"/>
          <w:szCs w:val="22"/>
        </w:rPr>
        <w:tab/>
      </w:r>
      <w:r w:rsidRPr="008B6051">
        <w:rPr>
          <w:rFonts w:cstheme="minorHAnsi"/>
          <w:sz w:val="22"/>
          <w:szCs w:val="22"/>
        </w:rPr>
        <w:tab/>
      </w:r>
      <w:r w:rsidRPr="008B6051">
        <w:rPr>
          <w:rFonts w:cstheme="minorHAnsi"/>
          <w:sz w:val="22"/>
          <w:szCs w:val="22"/>
        </w:rPr>
        <w:tab/>
        <w:t>is appropriate to do so.</w:t>
      </w:r>
    </w:p>
    <w:p w14:paraId="00496A20" w14:textId="1B78ECDF" w:rsidR="00904812" w:rsidRPr="008B6051" w:rsidRDefault="00904812" w:rsidP="007B62AA">
      <w:pPr>
        <w:rPr>
          <w:rFonts w:cstheme="minorHAnsi"/>
          <w:sz w:val="22"/>
          <w:szCs w:val="22"/>
        </w:rPr>
      </w:pPr>
    </w:p>
    <w:p w14:paraId="1ECA20EE" w14:textId="37270B09" w:rsidR="00904812" w:rsidRPr="008B6051" w:rsidRDefault="00904812" w:rsidP="00904812">
      <w:pPr>
        <w:ind w:left="1440" w:hanging="873"/>
        <w:rPr>
          <w:rFonts w:cstheme="minorHAnsi"/>
          <w:sz w:val="22"/>
          <w:szCs w:val="22"/>
        </w:rPr>
      </w:pPr>
      <w:r w:rsidRPr="008B6051">
        <w:rPr>
          <w:rFonts w:cstheme="minorHAnsi"/>
          <w:sz w:val="22"/>
          <w:szCs w:val="22"/>
        </w:rPr>
        <w:t>4.6</w:t>
      </w:r>
      <w:r w:rsidRPr="008B6051">
        <w:rPr>
          <w:rFonts w:cstheme="minorHAnsi"/>
          <w:sz w:val="22"/>
          <w:szCs w:val="22"/>
        </w:rPr>
        <w:tab/>
        <w:t>Save that the time limit for commencing this Procedure by the athlete shall be strictly enforced, where any party deviates from any requirement of this Procedure it shall not invalidate the Procedures or the decision of the BDF Appeals Panel, unless there is a clear and significant risk that the deviation has affected the decision of the BDF Appeals Panel.</w:t>
      </w:r>
    </w:p>
    <w:p w14:paraId="3753737F" w14:textId="77777777" w:rsidR="007B62AA" w:rsidRPr="008B6051" w:rsidRDefault="007B62AA" w:rsidP="007B62AA">
      <w:pPr>
        <w:rPr>
          <w:rFonts w:cstheme="minorHAnsi"/>
          <w:sz w:val="22"/>
          <w:szCs w:val="22"/>
        </w:rPr>
      </w:pPr>
    </w:p>
    <w:p w14:paraId="25366F45" w14:textId="5156076E" w:rsidR="007B62AA" w:rsidRPr="008B6051" w:rsidRDefault="00904812" w:rsidP="00904812">
      <w:pPr>
        <w:ind w:left="1440" w:hanging="873"/>
        <w:rPr>
          <w:rFonts w:cstheme="minorHAnsi"/>
          <w:sz w:val="22"/>
          <w:szCs w:val="22"/>
        </w:rPr>
      </w:pPr>
      <w:r w:rsidRPr="008B6051">
        <w:rPr>
          <w:rFonts w:cstheme="minorHAnsi"/>
          <w:sz w:val="22"/>
          <w:szCs w:val="22"/>
        </w:rPr>
        <w:t>4.7</w:t>
      </w:r>
      <w:r w:rsidRPr="008B6051">
        <w:rPr>
          <w:rFonts w:cstheme="minorHAnsi"/>
          <w:sz w:val="22"/>
          <w:szCs w:val="22"/>
        </w:rPr>
        <w:tab/>
      </w:r>
      <w:r w:rsidR="007B62AA" w:rsidRPr="008B6051">
        <w:rPr>
          <w:rFonts w:cstheme="minorHAnsi"/>
          <w:sz w:val="22"/>
          <w:szCs w:val="22"/>
        </w:rPr>
        <w:t>The BDF Appeals Panel may also make recommendations for the future revision and/or smoother execution of the</w:t>
      </w:r>
      <w:r w:rsidRPr="008B6051">
        <w:rPr>
          <w:rFonts w:cstheme="minorHAnsi"/>
          <w:sz w:val="22"/>
          <w:szCs w:val="22"/>
        </w:rPr>
        <w:t xml:space="preserve"> BDF</w:t>
      </w:r>
      <w:r w:rsidR="007B62AA" w:rsidRPr="008B6051">
        <w:rPr>
          <w:rFonts w:cstheme="minorHAnsi"/>
          <w:sz w:val="22"/>
          <w:szCs w:val="22"/>
        </w:rPr>
        <w:t xml:space="preserve"> </w:t>
      </w:r>
      <w:r w:rsidRPr="008B6051">
        <w:rPr>
          <w:rFonts w:cstheme="minorHAnsi"/>
          <w:sz w:val="22"/>
          <w:szCs w:val="22"/>
        </w:rPr>
        <w:t>S</w:t>
      </w:r>
      <w:r w:rsidR="007B62AA" w:rsidRPr="008B6051">
        <w:rPr>
          <w:rFonts w:cstheme="minorHAnsi"/>
          <w:sz w:val="22"/>
          <w:szCs w:val="22"/>
        </w:rPr>
        <w:t>election and</w:t>
      </w:r>
      <w:r w:rsidRPr="008B6051">
        <w:rPr>
          <w:rFonts w:cstheme="minorHAnsi"/>
          <w:sz w:val="22"/>
          <w:szCs w:val="22"/>
        </w:rPr>
        <w:t xml:space="preserve"> these</w:t>
      </w:r>
      <w:r w:rsidR="007B62AA" w:rsidRPr="008B6051">
        <w:rPr>
          <w:rFonts w:cstheme="minorHAnsi"/>
          <w:sz w:val="22"/>
          <w:szCs w:val="22"/>
        </w:rPr>
        <w:t xml:space="preserve"> appeals procedures by the BDF.</w:t>
      </w:r>
    </w:p>
    <w:p w14:paraId="58606657" w14:textId="05430E98" w:rsidR="00904812" w:rsidRPr="008B6051" w:rsidRDefault="00904812" w:rsidP="00904812">
      <w:pPr>
        <w:ind w:left="1440" w:hanging="720"/>
        <w:rPr>
          <w:rFonts w:cstheme="minorHAnsi"/>
          <w:sz w:val="22"/>
          <w:szCs w:val="22"/>
        </w:rPr>
      </w:pPr>
    </w:p>
    <w:p w14:paraId="52B230D9" w14:textId="04CD4D0D" w:rsidR="00904812" w:rsidRPr="008B6051" w:rsidRDefault="00904812" w:rsidP="00904812">
      <w:pPr>
        <w:ind w:left="1440" w:hanging="873"/>
        <w:rPr>
          <w:rFonts w:cstheme="minorHAnsi"/>
          <w:sz w:val="22"/>
          <w:szCs w:val="22"/>
        </w:rPr>
      </w:pPr>
      <w:r w:rsidRPr="008B6051">
        <w:rPr>
          <w:rFonts w:cstheme="minorHAnsi"/>
          <w:sz w:val="22"/>
          <w:szCs w:val="22"/>
        </w:rPr>
        <w:t>4.8</w:t>
      </w:r>
      <w:r w:rsidRPr="008B6051">
        <w:rPr>
          <w:rFonts w:cstheme="minorHAnsi"/>
          <w:sz w:val="22"/>
          <w:szCs w:val="22"/>
        </w:rPr>
        <w:tab/>
        <w:t>The BDF, the athlete and all members of the BDF Appeals Panel are under an obligation of confidentiality in respect of any proceedings under this Procedure. Save as permitted under this Procedure none of the Parties will make any public statement or disclosure of the contents of the Notice of Appeal or any other matter referred to by any of the Parties during the course of the Procedure.</w:t>
      </w:r>
    </w:p>
    <w:p w14:paraId="6DCE4584" w14:textId="1F90E134" w:rsidR="007B62AA" w:rsidRDefault="007B62AA" w:rsidP="007B62AA">
      <w:pPr>
        <w:rPr>
          <w:rFonts w:cstheme="minorHAnsi"/>
          <w:sz w:val="22"/>
          <w:szCs w:val="22"/>
        </w:rPr>
      </w:pPr>
    </w:p>
    <w:p w14:paraId="141C3FB7" w14:textId="1AC50F52" w:rsidR="00FE6723" w:rsidRDefault="00FE6723" w:rsidP="007B62AA">
      <w:pPr>
        <w:rPr>
          <w:rFonts w:cstheme="minorHAnsi"/>
          <w:sz w:val="22"/>
          <w:szCs w:val="22"/>
        </w:rPr>
      </w:pPr>
    </w:p>
    <w:p w14:paraId="14E98D57" w14:textId="5EE00032" w:rsidR="00FE6723" w:rsidRDefault="00FE6723" w:rsidP="007B62AA">
      <w:pPr>
        <w:rPr>
          <w:rFonts w:cstheme="minorHAnsi"/>
          <w:sz w:val="22"/>
          <w:szCs w:val="22"/>
        </w:rPr>
      </w:pPr>
    </w:p>
    <w:p w14:paraId="355ABD62" w14:textId="77777777" w:rsidR="00FE6723" w:rsidRPr="008B6051" w:rsidRDefault="00FE6723" w:rsidP="007B62AA">
      <w:pPr>
        <w:rPr>
          <w:rFonts w:cstheme="minorHAnsi"/>
          <w:sz w:val="22"/>
          <w:szCs w:val="22"/>
        </w:rPr>
      </w:pPr>
    </w:p>
    <w:p w14:paraId="1D4DD4BD" w14:textId="77777777" w:rsidR="007B62AA" w:rsidRPr="008B6051" w:rsidRDefault="007B62AA" w:rsidP="007B62AA">
      <w:pPr>
        <w:rPr>
          <w:rFonts w:cstheme="minorHAnsi"/>
          <w:sz w:val="22"/>
          <w:szCs w:val="22"/>
        </w:rPr>
      </w:pPr>
      <w:r w:rsidRPr="008B6051">
        <w:rPr>
          <w:rFonts w:cstheme="minorHAnsi"/>
          <w:sz w:val="22"/>
          <w:szCs w:val="22"/>
        </w:rPr>
        <w:lastRenderedPageBreak/>
        <w:t xml:space="preserve">5. </w:t>
      </w:r>
      <w:r w:rsidRPr="008B6051">
        <w:rPr>
          <w:rFonts w:cstheme="minorHAnsi"/>
          <w:sz w:val="22"/>
          <w:szCs w:val="22"/>
        </w:rPr>
        <w:tab/>
        <w:t>Amendment</w:t>
      </w:r>
    </w:p>
    <w:p w14:paraId="4DE70CD5" w14:textId="77777777" w:rsidR="007B62AA" w:rsidRPr="008B6051" w:rsidRDefault="007B62AA" w:rsidP="007B62AA">
      <w:pPr>
        <w:rPr>
          <w:rFonts w:cstheme="minorHAnsi"/>
          <w:sz w:val="22"/>
          <w:szCs w:val="22"/>
        </w:rPr>
      </w:pPr>
    </w:p>
    <w:p w14:paraId="51300D95" w14:textId="73D77C86" w:rsidR="007B62AA" w:rsidRPr="008B6051" w:rsidRDefault="007B62AA" w:rsidP="007B62AA">
      <w:pPr>
        <w:rPr>
          <w:rFonts w:cstheme="minorHAnsi"/>
          <w:sz w:val="22"/>
          <w:szCs w:val="22"/>
        </w:rPr>
      </w:pPr>
      <w:r w:rsidRPr="008B6051">
        <w:rPr>
          <w:rFonts w:cstheme="minorHAnsi"/>
          <w:sz w:val="22"/>
          <w:szCs w:val="22"/>
        </w:rPr>
        <w:tab/>
        <w:t>5.1</w:t>
      </w:r>
      <w:r w:rsidRPr="008B6051">
        <w:rPr>
          <w:rFonts w:cstheme="minorHAnsi"/>
          <w:sz w:val="22"/>
          <w:szCs w:val="22"/>
        </w:rPr>
        <w:tab/>
        <w:t xml:space="preserve">The BDF reserves the right to amend these Procedures at its sole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discretion. </w:t>
      </w:r>
    </w:p>
    <w:p w14:paraId="3B85F38E" w14:textId="77777777" w:rsidR="007B62AA" w:rsidRPr="008B6051" w:rsidRDefault="007B62AA" w:rsidP="007B62AA">
      <w:pPr>
        <w:rPr>
          <w:rFonts w:cstheme="minorHAnsi"/>
          <w:sz w:val="22"/>
          <w:szCs w:val="22"/>
        </w:rPr>
      </w:pPr>
    </w:p>
    <w:p w14:paraId="1CDD740B" w14:textId="4EDA92EE" w:rsidR="007B62AA" w:rsidRPr="008B6051" w:rsidRDefault="007B62AA" w:rsidP="007B62AA">
      <w:pPr>
        <w:rPr>
          <w:rFonts w:cstheme="minorHAnsi"/>
          <w:sz w:val="22"/>
          <w:szCs w:val="22"/>
        </w:rPr>
      </w:pPr>
      <w:r w:rsidRPr="008B6051">
        <w:rPr>
          <w:rFonts w:cstheme="minorHAnsi"/>
          <w:sz w:val="22"/>
          <w:szCs w:val="22"/>
        </w:rPr>
        <w:t xml:space="preserve">6. </w:t>
      </w:r>
      <w:r w:rsidRPr="008B6051">
        <w:rPr>
          <w:rFonts w:cstheme="minorHAnsi"/>
          <w:sz w:val="22"/>
          <w:szCs w:val="22"/>
        </w:rPr>
        <w:tab/>
      </w:r>
      <w:r w:rsidR="00275CC2" w:rsidRPr="008B6051">
        <w:rPr>
          <w:rFonts w:cstheme="minorHAnsi"/>
          <w:b/>
          <w:bCs/>
          <w:sz w:val="22"/>
          <w:szCs w:val="22"/>
        </w:rPr>
        <w:t xml:space="preserve">Appeal </w:t>
      </w:r>
      <w:r w:rsidRPr="008B6051">
        <w:rPr>
          <w:rFonts w:cstheme="minorHAnsi"/>
          <w:b/>
          <w:bCs/>
          <w:sz w:val="22"/>
          <w:szCs w:val="22"/>
        </w:rPr>
        <w:t>Correspondence</w:t>
      </w:r>
    </w:p>
    <w:p w14:paraId="76B97B39" w14:textId="77777777" w:rsidR="007B62AA" w:rsidRPr="008B6051" w:rsidRDefault="007B62AA" w:rsidP="007B62AA">
      <w:pPr>
        <w:rPr>
          <w:rFonts w:cstheme="minorHAnsi"/>
          <w:sz w:val="22"/>
          <w:szCs w:val="22"/>
        </w:rPr>
      </w:pPr>
    </w:p>
    <w:p w14:paraId="44B92082" w14:textId="1673DE94" w:rsidR="007B62AA" w:rsidRPr="008B6051" w:rsidRDefault="007B62AA" w:rsidP="007B62AA">
      <w:pPr>
        <w:rPr>
          <w:rFonts w:cstheme="minorHAnsi"/>
          <w:sz w:val="22"/>
          <w:szCs w:val="22"/>
        </w:rPr>
      </w:pPr>
      <w:r w:rsidRPr="008B6051">
        <w:rPr>
          <w:rFonts w:cstheme="minorHAnsi"/>
          <w:sz w:val="22"/>
          <w:szCs w:val="22"/>
        </w:rPr>
        <w:tab/>
        <w:t>6.1</w:t>
      </w:r>
      <w:r w:rsidRPr="008B6051">
        <w:rPr>
          <w:rFonts w:cstheme="minorHAnsi"/>
          <w:sz w:val="22"/>
          <w:szCs w:val="22"/>
        </w:rPr>
        <w:tab/>
        <w:t xml:space="preserve">Any notification, correspondence or any other document submitted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under these Procedures shall be sent in writing by electronic mail and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such documents shall be deemed to have been received by the </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intended recipient 48 hours after sending</w:t>
      </w:r>
      <w:r w:rsidR="00904812" w:rsidRPr="008B6051">
        <w:rPr>
          <w:rFonts w:cstheme="minorHAnsi"/>
          <w:sz w:val="22"/>
          <w:szCs w:val="22"/>
        </w:rPr>
        <w:t xml:space="preserve"> when sent</w:t>
      </w:r>
    </w:p>
    <w:p w14:paraId="459CD0E1" w14:textId="77777777" w:rsidR="007B62AA" w:rsidRPr="008B6051" w:rsidRDefault="007B62AA" w:rsidP="007B62AA">
      <w:pPr>
        <w:rPr>
          <w:rFonts w:cstheme="minorHAnsi"/>
          <w:sz w:val="22"/>
          <w:szCs w:val="22"/>
        </w:rPr>
      </w:pPr>
    </w:p>
    <w:p w14:paraId="2F390A7E" w14:textId="2DDD2091" w:rsidR="007B62AA" w:rsidRPr="008B6051" w:rsidRDefault="007B62AA" w:rsidP="007B62AA">
      <w:pPr>
        <w:rPr>
          <w:rStyle w:val="Hyperlink"/>
          <w:rFonts w:cstheme="minorHAnsi"/>
          <w:sz w:val="22"/>
          <w:szCs w:val="22"/>
        </w:rPr>
      </w:pPr>
      <w:r w:rsidRPr="008B6051">
        <w:rPr>
          <w:rFonts w:cstheme="minorHAnsi"/>
          <w:sz w:val="22"/>
          <w:szCs w:val="22"/>
        </w:rPr>
        <w:tab/>
        <w:t>6.2</w:t>
      </w:r>
      <w:r w:rsidRPr="008B6051">
        <w:rPr>
          <w:rFonts w:cstheme="minorHAnsi"/>
          <w:sz w:val="22"/>
          <w:szCs w:val="22"/>
        </w:rPr>
        <w:tab/>
        <w:t>Any notification or correspondence for the BDF</w:t>
      </w:r>
      <w:r w:rsidR="00904812" w:rsidRPr="008B6051">
        <w:rPr>
          <w:rFonts w:cstheme="minorHAnsi"/>
          <w:sz w:val="22"/>
          <w:szCs w:val="22"/>
        </w:rPr>
        <w:t xml:space="preserve"> Appeals Panel</w:t>
      </w:r>
      <w:r w:rsidRPr="008B6051">
        <w:rPr>
          <w:rFonts w:cstheme="minorHAnsi"/>
          <w:sz w:val="22"/>
          <w:szCs w:val="22"/>
        </w:rPr>
        <w:t xml:space="preserve"> shall be marked for </w:t>
      </w:r>
      <w:r w:rsidRPr="008B6051">
        <w:rPr>
          <w:rFonts w:cstheme="minorHAnsi"/>
          <w:sz w:val="22"/>
          <w:szCs w:val="22"/>
        </w:rPr>
        <w:tab/>
      </w:r>
      <w:r w:rsidRPr="008B6051">
        <w:rPr>
          <w:rFonts w:cstheme="minorHAnsi"/>
          <w:sz w:val="22"/>
          <w:szCs w:val="22"/>
        </w:rPr>
        <w:tab/>
        <w:t>the attention of the BDF Appeals Panel and sent to Victoria Pape</w:t>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r>
      <w:r w:rsidRPr="008B6051">
        <w:rPr>
          <w:rFonts w:cstheme="minorHAnsi"/>
          <w:sz w:val="22"/>
          <w:szCs w:val="22"/>
        </w:rPr>
        <w:tab/>
        <w:t xml:space="preserve">at: </w:t>
      </w:r>
      <w:hyperlink r:id="rId7" w:history="1">
        <w:r w:rsidRPr="008B6051">
          <w:rPr>
            <w:rStyle w:val="Hyperlink"/>
            <w:rFonts w:cstheme="minorHAnsi"/>
            <w:sz w:val="22"/>
            <w:szCs w:val="22"/>
          </w:rPr>
          <w:t>Victoria.Pape@eis2win.co.uk</w:t>
        </w:r>
      </w:hyperlink>
    </w:p>
    <w:p w14:paraId="3511E316" w14:textId="75203BA7" w:rsidR="00FE6723" w:rsidRDefault="00FE6723">
      <w:pPr>
        <w:rPr>
          <w:rFonts w:cstheme="minorHAnsi"/>
          <w:sz w:val="22"/>
          <w:szCs w:val="22"/>
        </w:rPr>
      </w:pPr>
      <w:r>
        <w:rPr>
          <w:rFonts w:cstheme="minorHAnsi"/>
          <w:sz w:val="22"/>
          <w:szCs w:val="22"/>
        </w:rPr>
        <w:br w:type="page"/>
      </w:r>
    </w:p>
    <w:p w14:paraId="709D7AD0" w14:textId="77777777" w:rsidR="00904812" w:rsidRPr="008B6051" w:rsidRDefault="00904812" w:rsidP="007B62AA">
      <w:pPr>
        <w:rPr>
          <w:rFonts w:cstheme="minorHAnsi"/>
          <w:sz w:val="22"/>
          <w:szCs w:val="22"/>
        </w:rPr>
      </w:pPr>
    </w:p>
    <w:p w14:paraId="270CCE9F" w14:textId="1C485819" w:rsidR="007B62AA" w:rsidRPr="008B6051" w:rsidRDefault="00275CC2" w:rsidP="007B62AA">
      <w:pPr>
        <w:rPr>
          <w:rFonts w:cstheme="minorHAnsi"/>
          <w:sz w:val="22"/>
          <w:szCs w:val="22"/>
          <w:lang w:val="en-US"/>
        </w:rPr>
      </w:pPr>
      <w:r w:rsidRPr="008B6051">
        <w:rPr>
          <w:rFonts w:cstheme="minorHAnsi"/>
          <w:sz w:val="22"/>
          <w:szCs w:val="22"/>
          <w:lang w:val="en-US"/>
        </w:rPr>
        <w:t xml:space="preserve">Table 1 – </w:t>
      </w:r>
      <w:r w:rsidR="007B62AA" w:rsidRPr="008B6051">
        <w:rPr>
          <w:rFonts w:cstheme="minorHAnsi"/>
          <w:sz w:val="22"/>
          <w:szCs w:val="22"/>
          <w:lang w:val="en-US"/>
        </w:rPr>
        <w:t>Qualificatio</w:t>
      </w:r>
      <w:r w:rsidRPr="008B6051">
        <w:rPr>
          <w:rFonts w:cstheme="minorHAnsi"/>
          <w:sz w:val="22"/>
          <w:szCs w:val="22"/>
          <w:lang w:val="en-US"/>
        </w:rPr>
        <w:t>n,</w:t>
      </w:r>
      <w:r w:rsidR="007B62AA" w:rsidRPr="008B6051">
        <w:rPr>
          <w:rFonts w:cstheme="minorHAnsi"/>
          <w:sz w:val="22"/>
          <w:szCs w:val="22"/>
          <w:lang w:val="en-US"/>
        </w:rPr>
        <w:t xml:space="preserve"> Selection</w:t>
      </w:r>
      <w:r w:rsidRPr="008B6051">
        <w:rPr>
          <w:rFonts w:cstheme="minorHAnsi"/>
          <w:sz w:val="22"/>
          <w:szCs w:val="22"/>
          <w:lang w:val="en-US"/>
        </w:rPr>
        <w:t xml:space="preserve"> and Appeal</w:t>
      </w:r>
      <w:r w:rsidR="007B62AA" w:rsidRPr="008B6051">
        <w:rPr>
          <w:rFonts w:cstheme="minorHAnsi"/>
          <w:sz w:val="22"/>
          <w:szCs w:val="22"/>
          <w:lang w:val="en-US"/>
        </w:rPr>
        <w:t xml:space="preserve"> Timelines </w:t>
      </w:r>
    </w:p>
    <w:p w14:paraId="315F83C0" w14:textId="77777777" w:rsidR="007B62AA" w:rsidRPr="008B6051" w:rsidRDefault="007B62AA" w:rsidP="007B62AA">
      <w:pPr>
        <w:rPr>
          <w:rFonts w:cstheme="minorHAnsi"/>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131"/>
        <w:gridCol w:w="7879"/>
      </w:tblGrid>
      <w:tr w:rsidR="007B62AA" w:rsidRPr="008B6051" w14:paraId="54E66863"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384E3C5C"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     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6E6692" w14:textId="77777777" w:rsidR="007B62AA" w:rsidRPr="008B6051" w:rsidRDefault="007B62AA" w:rsidP="000508AD">
            <w:pPr>
              <w:spacing w:before="100" w:beforeAutospacing="1" w:after="100" w:afterAutospacing="1"/>
              <w:rPr>
                <w:rFonts w:eastAsia="Times New Roman" w:cstheme="minorHAnsi"/>
                <w:sz w:val="22"/>
                <w:szCs w:val="22"/>
                <w:lang w:eastAsia="en-GB"/>
              </w:rPr>
            </w:pPr>
          </w:p>
          <w:p w14:paraId="2261BE04" w14:textId="77777777" w:rsidR="007B62AA" w:rsidRPr="008B6051" w:rsidRDefault="007B62AA" w:rsidP="000508AD">
            <w:pPr>
              <w:spacing w:before="100" w:beforeAutospacing="1" w:after="100" w:afterAutospacing="1"/>
              <w:jc w:val="center"/>
              <w:rPr>
                <w:rFonts w:eastAsia="Times New Roman" w:cstheme="minorHAnsi"/>
                <w:sz w:val="22"/>
                <w:szCs w:val="22"/>
                <w:lang w:eastAsia="en-GB"/>
              </w:rPr>
            </w:pPr>
            <w:r w:rsidRPr="008B6051">
              <w:rPr>
                <w:rFonts w:eastAsia="Times New Roman" w:cstheme="minorHAnsi"/>
                <w:sz w:val="22"/>
                <w:szCs w:val="22"/>
                <w:lang w:eastAsia="en-GB"/>
              </w:rPr>
              <w:t>Milestone</w:t>
            </w:r>
          </w:p>
          <w:p w14:paraId="1AC3642A" w14:textId="50390DE1" w:rsidR="007B62AA" w:rsidRPr="008B6051" w:rsidRDefault="007B62AA" w:rsidP="000508AD">
            <w:pPr>
              <w:rPr>
                <w:rFonts w:eastAsia="Times New Roman" w:cstheme="minorHAnsi"/>
                <w:sz w:val="22"/>
                <w:szCs w:val="22"/>
                <w:lang w:eastAsia="en-GB"/>
              </w:rPr>
            </w:pP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"C:\\var\\folders\\zd\\k872rcv92sn6d_0mxhp68vbh0000gp\\T\\com.microsoft.Word\\WebArchiveCopyPasteTempFiles\\page3image66481088"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2BFDC2F4" wp14:editId="412CCB9B">
                  <wp:extent cx="12700" cy="12700"/>
                  <wp:effectExtent l="0" t="0" r="0" b="0"/>
                  <wp:docPr id="8" name="Picture 8" descr="page3image6648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66481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"C:\\var\\folders\\zd\\k872rcv92sn6d_0mxhp68vbh0000gp\\T\\com.microsoft.Word\\WebArchiveCopyPasteTempFiles\\page3image183393216"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6E8BBF4A" wp14:editId="02366CC1">
                  <wp:extent cx="12700" cy="12700"/>
                  <wp:effectExtent l="0" t="0" r="0" b="0"/>
                  <wp:docPr id="9" name="Picture 9" descr="page3image18339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83393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p>
        </w:tc>
      </w:tr>
      <w:tr w:rsidR="007B62AA" w:rsidRPr="008B6051" w14:paraId="296A43E0"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263F8298"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1 November 2018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1D8E2"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Start of the IWAS Qualification Period </w:t>
            </w:r>
          </w:p>
        </w:tc>
      </w:tr>
      <w:tr w:rsidR="007B62AA" w:rsidRPr="008B6051" w14:paraId="45E93322"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6CBA9FE5"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31 May 2021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9504E2"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End of the IWAS Qualification Period </w:t>
            </w:r>
          </w:p>
        </w:tc>
      </w:tr>
      <w:tr w:rsidR="007B62AA" w:rsidRPr="008B6051" w14:paraId="07A5B624"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1E5B81CF"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7 June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8FAF9A" w14:textId="77777777" w:rsidR="007B62AA" w:rsidRPr="008B6051" w:rsidRDefault="007B62AA" w:rsidP="000508AD">
            <w:pPr>
              <w:spacing w:before="100" w:beforeAutospacing="1" w:after="100" w:afterAutospacing="1"/>
              <w:rPr>
                <w:rFonts w:eastAsia="Times New Roman" w:cstheme="minorHAnsi"/>
                <w:sz w:val="22"/>
                <w:szCs w:val="22"/>
                <w:lang w:eastAsia="en-GB"/>
              </w:rPr>
            </w:pPr>
          </w:p>
          <w:p w14:paraId="1E5072C6"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IWAS confirms the allocation of qualification slots to NPCs</w:t>
            </w:r>
          </w:p>
          <w:p w14:paraId="0F4FE8E1" w14:textId="2FFEE204" w:rsidR="007B62AA" w:rsidRPr="008B6051" w:rsidRDefault="007B62AA" w:rsidP="000508AD">
            <w:pPr>
              <w:jc w:val="both"/>
              <w:rPr>
                <w:rFonts w:eastAsia="Times New Roman" w:cstheme="minorHAnsi"/>
                <w:sz w:val="22"/>
                <w:szCs w:val="22"/>
                <w:lang w:eastAsia="en-GB"/>
              </w:rPr>
            </w:pP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"C:\\var\\folders\\zd\\k872rcv92sn6d_0mxhp68vbh0000gp\\T\\com.microsoft.Word\\WebArchiveCopyPasteTempFiles\\page3image183415168"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7CF6C6C1" wp14:editId="2233E57C">
                  <wp:extent cx="12700" cy="12700"/>
                  <wp:effectExtent l="0" t="0" r="0" b="0"/>
                  <wp:docPr id="10" name="Picture 10" descr="page3image18341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83415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"C:\\var\\folders\\zd\\k872rcv92sn6d_0mxhp68vbh0000gp\\T\\com.microsoft.Word\\WebArchiveCopyPasteTempFiles\\page3image183415744"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3BF78AE8" wp14:editId="2298BD5A">
                  <wp:extent cx="12700" cy="12700"/>
                  <wp:effectExtent l="0" t="0" r="0" b="0"/>
                  <wp:docPr id="11" name="Picture 11" descr="page3image18341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83415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p>
        </w:tc>
      </w:tr>
      <w:tr w:rsidR="007B62AA" w:rsidRPr="008B6051" w14:paraId="3B61EB95"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7B49319B"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9 June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0FFCB"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Nomination Panel meet to discuss the nomination of athletes to the BPA for ratification. PMB informed of nominations by Chairperson of Nomination panel. The nomination panel will discuss nomination of an additional team athlete place in the event of Great Britain being reallocated an unused qualification slot by IWAS. </w:t>
            </w:r>
          </w:p>
        </w:tc>
      </w:tr>
      <w:tr w:rsidR="007B62AA" w:rsidRPr="008B6051" w14:paraId="3C5A7EA4"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36978EFE"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9 June 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557445"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All nominated and non-nominated athletes to be notified of nomination decisions. </w:t>
            </w:r>
          </w:p>
        </w:tc>
      </w:tr>
      <w:tr w:rsidR="007B62AA" w:rsidRPr="008B6051" w14:paraId="1E88A539"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76B931EA" w14:textId="77777777" w:rsidR="007B62AA" w:rsidRPr="008B6051" w:rsidRDefault="007B62AA" w:rsidP="000508AD">
            <w:pPr>
              <w:spacing w:before="100" w:beforeAutospacing="1" w:after="100" w:afterAutospacing="1"/>
              <w:rPr>
                <w:rFonts w:eastAsia="Times New Roman" w:cstheme="minorHAnsi"/>
                <w:b/>
                <w:bCs/>
                <w:sz w:val="22"/>
                <w:szCs w:val="22"/>
                <w:lang w:eastAsia="en-GB"/>
              </w:rPr>
            </w:pPr>
            <w:r w:rsidRPr="008B6051">
              <w:rPr>
                <w:rFonts w:eastAsia="Times New Roman" w:cstheme="minorHAnsi"/>
                <w:b/>
                <w:bCs/>
                <w:sz w:val="22"/>
                <w:szCs w:val="22"/>
                <w:lang w:eastAsia="en-GB"/>
              </w:rPr>
              <w:t>10-12 June 2021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BCE421"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b/>
                <w:bCs/>
                <w:sz w:val="22"/>
                <w:szCs w:val="22"/>
                <w:lang w:eastAsia="en-GB"/>
              </w:rPr>
              <w:t>Appeals period</w:t>
            </w:r>
            <w:r w:rsidRPr="008B6051">
              <w:rPr>
                <w:rFonts w:eastAsia="Times New Roman" w:cstheme="minorHAnsi"/>
                <w:sz w:val="22"/>
                <w:szCs w:val="22"/>
                <w:lang w:eastAsia="en-GB"/>
              </w:rPr>
              <w:t xml:space="preserve">. </w:t>
            </w:r>
            <w:r w:rsidRPr="008B6051">
              <w:rPr>
                <w:rFonts w:eastAsia="Times New Roman" w:cstheme="minorHAnsi"/>
                <w:b/>
                <w:bCs/>
                <w:sz w:val="22"/>
                <w:szCs w:val="22"/>
                <w:lang w:eastAsia="en-GB"/>
              </w:rPr>
              <w:t>All eligible athletes appealing must submit an appeal by 0900 on13th June in accordance with the BDF Selection Policy.</w:t>
            </w:r>
            <w:r w:rsidRPr="008B6051">
              <w:rPr>
                <w:rFonts w:eastAsia="Times New Roman" w:cstheme="minorHAnsi"/>
                <w:sz w:val="22"/>
                <w:szCs w:val="22"/>
                <w:lang w:eastAsia="en-GB"/>
              </w:rPr>
              <w:t xml:space="preserve"> </w:t>
            </w:r>
          </w:p>
        </w:tc>
      </w:tr>
      <w:tr w:rsidR="007B62AA" w:rsidRPr="008B6051" w14:paraId="44E8896A"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7B37505F" w14:textId="77777777" w:rsidR="007B62AA" w:rsidRPr="008B6051" w:rsidRDefault="007B62AA" w:rsidP="000508AD">
            <w:pPr>
              <w:rPr>
                <w:rFonts w:eastAsia="Times New Roman" w:cstheme="minorHAnsi"/>
                <w:sz w:val="22"/>
                <w:szCs w:val="22"/>
                <w:lang w:eastAsia="en-GB"/>
              </w:rPr>
            </w:pPr>
            <w:r w:rsidRPr="008B6051">
              <w:rPr>
                <w:rFonts w:eastAsia="Times New Roman" w:cstheme="minorHAnsi"/>
                <w:color w:val="000000" w:themeColor="text1"/>
                <w:sz w:val="22"/>
                <w:szCs w:val="22"/>
                <w:lang w:eastAsia="en-GB"/>
              </w:rPr>
              <w:t>14</w:t>
            </w:r>
            <w:r w:rsidRPr="008B6051">
              <w:rPr>
                <w:rFonts w:eastAsia="Times New Roman" w:cstheme="minorHAnsi"/>
                <w:color w:val="000000" w:themeColor="text1"/>
                <w:lang w:eastAsia="en-GB"/>
              </w:rPr>
              <w:t>-</w:t>
            </w:r>
            <w:r w:rsidRPr="008B6051">
              <w:rPr>
                <w:rFonts w:eastAsia="Times New Roman" w:cstheme="minorHAnsi"/>
                <w:color w:val="000000" w:themeColor="text1"/>
                <w:sz w:val="22"/>
                <w:szCs w:val="22"/>
                <w:lang w:eastAsia="en-GB"/>
              </w:rPr>
              <w:t>16 June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35675"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color w:val="000000" w:themeColor="text1"/>
                <w:sz w:val="22"/>
                <w:szCs w:val="22"/>
                <w:lang w:eastAsia="en-GB"/>
              </w:rPr>
              <w:t xml:space="preserve">Appeals are forwarded to the BDF Appeals Panel according to the timelines and process set out in the BDF Tokyo 2021 Paralympic Games Selection Policy </w:t>
            </w:r>
          </w:p>
        </w:tc>
      </w:tr>
      <w:tr w:rsidR="007B62AA" w:rsidRPr="008B6051" w14:paraId="480D0D1A"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27EC8937" w14:textId="77777777" w:rsidR="007B62AA" w:rsidRPr="008B6051" w:rsidRDefault="007B62AA" w:rsidP="000508AD">
            <w:pPr>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17</w:t>
            </w:r>
            <w:r w:rsidRPr="008B6051">
              <w:rPr>
                <w:rFonts w:eastAsia="Times New Roman" w:cstheme="minorHAnsi"/>
                <w:color w:val="000000" w:themeColor="text1"/>
                <w:sz w:val="22"/>
                <w:szCs w:val="22"/>
                <w:vertAlign w:val="superscript"/>
                <w:lang w:eastAsia="en-GB"/>
              </w:rPr>
              <w:t>th</w:t>
            </w:r>
            <w:r w:rsidRPr="008B6051">
              <w:rPr>
                <w:rFonts w:eastAsia="Times New Roman" w:cstheme="minorHAnsi"/>
                <w:color w:val="000000" w:themeColor="text1"/>
                <w:sz w:val="22"/>
                <w:szCs w:val="22"/>
                <w:lang w:eastAsia="en-GB"/>
              </w:rPr>
              <w:t xml:space="preserve"> – 18th June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58D76D" w14:textId="77777777" w:rsidR="007B62AA" w:rsidRPr="008B6051" w:rsidRDefault="007B62AA" w:rsidP="000508AD">
            <w:pPr>
              <w:spacing w:before="100" w:beforeAutospacing="1" w:after="100" w:afterAutospacing="1"/>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 xml:space="preserve">The BDF Appeals Panel notifies athletes of the appeal outcome </w:t>
            </w:r>
          </w:p>
          <w:p w14:paraId="434D3F46" w14:textId="77777777" w:rsidR="007B62AA" w:rsidRPr="008B6051" w:rsidRDefault="007B62AA" w:rsidP="000508AD">
            <w:pPr>
              <w:spacing w:before="100" w:beforeAutospacing="1" w:after="100" w:afterAutospacing="1"/>
              <w:rPr>
                <w:rFonts w:eastAsia="Times New Roman" w:cstheme="minorHAnsi"/>
                <w:color w:val="000000" w:themeColor="text1"/>
                <w:sz w:val="22"/>
                <w:szCs w:val="22"/>
                <w:lang w:eastAsia="en-GB"/>
              </w:rPr>
            </w:pPr>
            <w:r w:rsidRPr="008B6051">
              <w:rPr>
                <w:rFonts w:eastAsia="Times New Roman" w:cstheme="minorHAnsi"/>
                <w:color w:val="000000" w:themeColor="text1"/>
                <w:sz w:val="22"/>
                <w:szCs w:val="22"/>
                <w:lang w:eastAsia="en-GB"/>
              </w:rPr>
              <w:t>Nomination Panel to re-sit  - if required - to reconsider nominations in light of any appeals made and the outcome communicated from the BDF Appeals Panel</w:t>
            </w:r>
          </w:p>
          <w:p w14:paraId="05812FA2" w14:textId="77777777" w:rsidR="007B62AA" w:rsidRPr="008B6051" w:rsidRDefault="007B62AA" w:rsidP="000508AD">
            <w:pPr>
              <w:spacing w:before="100" w:beforeAutospacing="1" w:after="100" w:afterAutospacing="1"/>
              <w:rPr>
                <w:rFonts w:eastAsia="Times New Roman" w:cstheme="minorHAnsi"/>
                <w:color w:val="000000" w:themeColor="text1"/>
                <w:sz w:val="22"/>
                <w:szCs w:val="22"/>
                <w:lang w:eastAsia="en-GB"/>
              </w:rPr>
            </w:pPr>
          </w:p>
        </w:tc>
      </w:tr>
      <w:tr w:rsidR="007B62AA" w:rsidRPr="008B6051" w14:paraId="53F6762B"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37BC8194" w14:textId="77777777" w:rsidR="007B62AA" w:rsidRPr="008B6051" w:rsidRDefault="007B62AA" w:rsidP="000508AD">
            <w:pPr>
              <w:rPr>
                <w:rFonts w:eastAsia="Times New Roman" w:cstheme="minorHAnsi"/>
                <w:sz w:val="22"/>
                <w:szCs w:val="22"/>
                <w:lang w:eastAsia="en-GB"/>
              </w:rPr>
            </w:pPr>
            <w:r w:rsidRPr="008B6051">
              <w:rPr>
                <w:rFonts w:eastAsia="Times New Roman" w:cstheme="minorHAnsi"/>
                <w:color w:val="000000" w:themeColor="text1"/>
                <w:sz w:val="22"/>
                <w:szCs w:val="22"/>
                <w:lang w:eastAsia="en-GB"/>
              </w:rPr>
              <w:t>18th June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3CA27"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Nominations forwarded to the BPA for formal ratification and Paralympics GB selection </w:t>
            </w:r>
          </w:p>
          <w:p w14:paraId="532F2DA2" w14:textId="095F37E4" w:rsidR="007B62AA" w:rsidRPr="008B6051" w:rsidRDefault="007B62AA" w:rsidP="000508AD">
            <w:pPr>
              <w:rPr>
                <w:rFonts w:eastAsia="Times New Roman" w:cstheme="minorHAnsi"/>
                <w:sz w:val="22"/>
                <w:szCs w:val="22"/>
                <w:lang w:eastAsia="en-GB"/>
              </w:rPr>
            </w:pP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"C:\\var\\folders\\zd\\k872rcv92sn6d_0mxhp68vbh0000gp\\T\\com.microsoft.Word\\WebArchiveCopyPasteTempFiles\\page3image183434432"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58A4DBB8" wp14:editId="478DFA42">
                  <wp:extent cx="12700" cy="12700"/>
                  <wp:effectExtent l="0" t="0" r="0" b="0"/>
                  <wp:docPr id="12" name="Picture 12" descr="page3image18343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83434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p>
        </w:tc>
      </w:tr>
      <w:tr w:rsidR="007B62AA" w:rsidRPr="008B6051" w14:paraId="06F02A88"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3120330D"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21 June 2021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5354FC"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NPCs to confirm the use of allocated slots to IWAS </w:t>
            </w:r>
          </w:p>
        </w:tc>
      </w:tr>
      <w:tr w:rsidR="007B62AA" w:rsidRPr="008B6051" w14:paraId="4DEA7345"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469C54DC"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28 June 2021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05143"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IWAS confirms the reallocation of unused qualification slots. NPC to confirm use of any reallocated slots by Great Britain prior to 2</w:t>
            </w:r>
            <w:r w:rsidRPr="008B6051">
              <w:rPr>
                <w:rFonts w:eastAsia="Times New Roman" w:cstheme="minorHAnsi"/>
                <w:sz w:val="22"/>
                <w:szCs w:val="22"/>
                <w:vertAlign w:val="superscript"/>
                <w:lang w:eastAsia="en-GB"/>
              </w:rPr>
              <w:t>nd</w:t>
            </w:r>
            <w:r w:rsidRPr="008B6051">
              <w:rPr>
                <w:rFonts w:eastAsia="Times New Roman" w:cstheme="minorHAnsi"/>
                <w:sz w:val="22"/>
                <w:szCs w:val="22"/>
                <w:lang w:eastAsia="en-GB"/>
              </w:rPr>
              <w:t xml:space="preserve"> </w:t>
            </w:r>
            <w:r w:rsidRPr="008B6051">
              <w:rPr>
                <w:rFonts w:eastAsia="Times New Roman" w:cstheme="minorHAnsi"/>
                <w:position w:val="8"/>
                <w:sz w:val="22"/>
                <w:szCs w:val="22"/>
                <w:lang w:eastAsia="en-GB"/>
              </w:rPr>
              <w:t xml:space="preserve"> </w:t>
            </w:r>
            <w:r w:rsidRPr="008B6051">
              <w:rPr>
                <w:rFonts w:eastAsia="Times New Roman" w:cstheme="minorHAnsi"/>
                <w:sz w:val="22"/>
                <w:szCs w:val="22"/>
                <w:lang w:eastAsia="en-GB"/>
              </w:rPr>
              <w:t xml:space="preserve">August. </w:t>
            </w:r>
          </w:p>
        </w:tc>
      </w:tr>
      <w:tr w:rsidR="007B62AA" w:rsidRPr="008B6051" w14:paraId="5E8180A0" w14:textId="77777777" w:rsidTr="000508AD">
        <w:tc>
          <w:tcPr>
            <w:tcW w:w="0" w:type="auto"/>
            <w:tcBorders>
              <w:top w:val="single" w:sz="4" w:space="0" w:color="000000"/>
              <w:left w:val="single" w:sz="4" w:space="0" w:color="000000"/>
              <w:bottom w:val="single" w:sz="4" w:space="0" w:color="000000"/>
              <w:right w:val="single" w:sz="4" w:space="0" w:color="000000"/>
            </w:tcBorders>
            <w:vAlign w:val="center"/>
            <w:hideMark/>
          </w:tcPr>
          <w:p w14:paraId="365508B1"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2 August 2021</w:t>
            </w:r>
          </w:p>
          <w:p w14:paraId="773B33FB" w14:textId="2971099C" w:rsidR="007B62AA" w:rsidRPr="008B6051" w:rsidRDefault="007B62AA" w:rsidP="000508AD">
            <w:pPr>
              <w:rPr>
                <w:rFonts w:eastAsia="Times New Roman" w:cstheme="minorHAnsi"/>
                <w:sz w:val="22"/>
                <w:szCs w:val="22"/>
                <w:lang w:eastAsia="en-GB"/>
              </w:rPr>
            </w:pP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"C:\\var\\folders\\zd\\k872rcv92sn6d_0mxhp68vbh0000gp\\T\\com.microsoft.Word\\WebArchiveCopyPasteTempFiles\\page3image183324032"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2CC69CB4" wp14:editId="5A76805A">
                  <wp:extent cx="12700" cy="12700"/>
                  <wp:effectExtent l="0" t="0" r="0" b="0"/>
                  <wp:docPr id="13" name="Picture 13" descr="page3image18332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83324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r w:rsidRPr="008B6051">
              <w:rPr>
                <w:rFonts w:eastAsia="Times New Roman" w:cstheme="minorHAnsi"/>
                <w:sz w:val="22"/>
                <w:szCs w:val="22"/>
                <w:lang w:eastAsia="en-GB"/>
              </w:rPr>
              <w:fldChar w:fldCharType="begin"/>
            </w:r>
            <w:r w:rsidR="00FE6723">
              <w:rPr>
                <w:rFonts w:eastAsia="Times New Roman" w:cstheme="minorHAnsi"/>
                <w:sz w:val="22"/>
                <w:szCs w:val="22"/>
                <w:lang w:eastAsia="en-GB"/>
              </w:rPr>
              <w:instrText xml:space="preserve"> INCLUDEPICTURE "C:\\var\\folders\\zd\\k872rcv92sn6d_0mxhp68vbh0000gp\\T\\com.microsoft.Word\\WebArchiveCopyPasteTempFiles\\page3image183325184" \* MERGEFORMAT </w:instrText>
            </w:r>
            <w:r w:rsidRPr="008B6051">
              <w:rPr>
                <w:rFonts w:eastAsia="Times New Roman" w:cstheme="minorHAnsi"/>
                <w:sz w:val="22"/>
                <w:szCs w:val="22"/>
                <w:lang w:eastAsia="en-GB"/>
              </w:rPr>
              <w:fldChar w:fldCharType="separate"/>
            </w:r>
            <w:r w:rsidRPr="008B6051">
              <w:rPr>
                <w:rFonts w:eastAsia="Times New Roman" w:cstheme="minorHAnsi"/>
                <w:noProof/>
                <w:sz w:val="22"/>
                <w:szCs w:val="22"/>
                <w:lang w:eastAsia="en-GB"/>
              </w:rPr>
              <w:drawing>
                <wp:inline distT="0" distB="0" distL="0" distR="0" wp14:anchorId="0F26EA2B" wp14:editId="62F2358E">
                  <wp:extent cx="12700" cy="12700"/>
                  <wp:effectExtent l="0" t="0" r="0" b="0"/>
                  <wp:docPr id="14" name="Picture 14" descr="page3image18332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83325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B6051">
              <w:rPr>
                <w:rFonts w:eastAsia="Times New Roman" w:cstheme="minorHAnsi"/>
                <w:sz w:val="22"/>
                <w:szCs w:val="22"/>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46218A" w14:textId="77777777" w:rsidR="007B62AA" w:rsidRPr="008B6051" w:rsidRDefault="007B62AA" w:rsidP="000508AD">
            <w:pPr>
              <w:spacing w:before="100" w:beforeAutospacing="1" w:after="100" w:afterAutospacing="1"/>
              <w:rPr>
                <w:rFonts w:eastAsia="Times New Roman" w:cstheme="minorHAnsi"/>
                <w:sz w:val="22"/>
                <w:szCs w:val="22"/>
                <w:lang w:eastAsia="en-GB"/>
              </w:rPr>
            </w:pPr>
            <w:r w:rsidRPr="008B6051">
              <w:rPr>
                <w:rFonts w:eastAsia="Times New Roman" w:cstheme="minorHAnsi"/>
                <w:sz w:val="22"/>
                <w:szCs w:val="22"/>
                <w:lang w:eastAsia="en-GB"/>
              </w:rPr>
              <w:t xml:space="preserve">Deadline for Tokyo 2020 Paralympic Organising Committee to receive Sport Entries </w:t>
            </w:r>
          </w:p>
        </w:tc>
      </w:tr>
    </w:tbl>
    <w:p w14:paraId="29305DA2" w14:textId="77777777" w:rsidR="007B62AA" w:rsidRPr="008B6051" w:rsidRDefault="007B62AA" w:rsidP="007B62AA">
      <w:pPr>
        <w:rPr>
          <w:rFonts w:cstheme="minorHAnsi"/>
          <w:sz w:val="22"/>
          <w:szCs w:val="22"/>
          <w:lang w:val="en-US"/>
        </w:rPr>
      </w:pPr>
    </w:p>
    <w:p w14:paraId="3F84CBB8" w14:textId="77777777" w:rsidR="007B62AA" w:rsidRPr="008B6051" w:rsidRDefault="007B62AA" w:rsidP="007B62AA">
      <w:pPr>
        <w:rPr>
          <w:rFonts w:cstheme="minorHAnsi"/>
          <w:sz w:val="22"/>
          <w:szCs w:val="22"/>
        </w:rPr>
      </w:pPr>
    </w:p>
    <w:p w14:paraId="648830B3" w14:textId="77777777" w:rsidR="007B62AA" w:rsidRPr="008B6051" w:rsidRDefault="007B62AA" w:rsidP="007B62AA">
      <w:pPr>
        <w:rPr>
          <w:rFonts w:cstheme="minorHAnsi"/>
          <w:sz w:val="22"/>
          <w:szCs w:val="22"/>
        </w:rPr>
      </w:pPr>
    </w:p>
    <w:p w14:paraId="57C14195" w14:textId="77777777" w:rsidR="007B62AA" w:rsidRPr="008B6051" w:rsidRDefault="007B62AA" w:rsidP="007B62AA">
      <w:pPr>
        <w:rPr>
          <w:rFonts w:cstheme="minorHAnsi"/>
          <w:sz w:val="22"/>
          <w:szCs w:val="22"/>
        </w:rPr>
      </w:pPr>
    </w:p>
    <w:p w14:paraId="3B52ED3E" w14:textId="77777777" w:rsidR="001228D1" w:rsidRPr="008B6051" w:rsidRDefault="001228D1">
      <w:pPr>
        <w:rPr>
          <w:rFonts w:cstheme="minorHAnsi"/>
        </w:rPr>
      </w:pPr>
    </w:p>
    <w:sectPr w:rsidR="001228D1" w:rsidRPr="008B6051" w:rsidSect="00BD13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42E85"/>
    <w:multiLevelType w:val="multilevel"/>
    <w:tmpl w:val="CF8A9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E2F36"/>
    <w:multiLevelType w:val="multilevel"/>
    <w:tmpl w:val="C748A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8098C"/>
    <w:multiLevelType w:val="multilevel"/>
    <w:tmpl w:val="EB7A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435A5"/>
    <w:multiLevelType w:val="multilevel"/>
    <w:tmpl w:val="72FA414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2E503A"/>
    <w:multiLevelType w:val="multilevel"/>
    <w:tmpl w:val="30825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88154C"/>
    <w:multiLevelType w:val="multilevel"/>
    <w:tmpl w:val="7212B5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6C5B13"/>
    <w:multiLevelType w:val="multilevel"/>
    <w:tmpl w:val="7F78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56"/>
    <w:rsid w:val="000D39F7"/>
    <w:rsid w:val="0012172F"/>
    <w:rsid w:val="001228D1"/>
    <w:rsid w:val="00182342"/>
    <w:rsid w:val="001864C2"/>
    <w:rsid w:val="001B3F7D"/>
    <w:rsid w:val="001C1575"/>
    <w:rsid w:val="00216104"/>
    <w:rsid w:val="00236B71"/>
    <w:rsid w:val="00251CC1"/>
    <w:rsid w:val="00275CC2"/>
    <w:rsid w:val="002C3573"/>
    <w:rsid w:val="003503DA"/>
    <w:rsid w:val="003F49D6"/>
    <w:rsid w:val="004A217A"/>
    <w:rsid w:val="00604AD8"/>
    <w:rsid w:val="006421B8"/>
    <w:rsid w:val="0065405B"/>
    <w:rsid w:val="00654E01"/>
    <w:rsid w:val="006C2D91"/>
    <w:rsid w:val="00753045"/>
    <w:rsid w:val="007B62AA"/>
    <w:rsid w:val="007D63C0"/>
    <w:rsid w:val="00863F8C"/>
    <w:rsid w:val="008B6051"/>
    <w:rsid w:val="008C4AAF"/>
    <w:rsid w:val="008D41EB"/>
    <w:rsid w:val="008F5303"/>
    <w:rsid w:val="00904812"/>
    <w:rsid w:val="009B78E1"/>
    <w:rsid w:val="009D79EA"/>
    <w:rsid w:val="00A26A82"/>
    <w:rsid w:val="00A82092"/>
    <w:rsid w:val="00A8545A"/>
    <w:rsid w:val="00A927B3"/>
    <w:rsid w:val="00B47C43"/>
    <w:rsid w:val="00BD13CA"/>
    <w:rsid w:val="00CE45E2"/>
    <w:rsid w:val="00D62456"/>
    <w:rsid w:val="00D848A4"/>
    <w:rsid w:val="00E01279"/>
    <w:rsid w:val="00E47CDD"/>
    <w:rsid w:val="00E812DC"/>
    <w:rsid w:val="00ED7952"/>
    <w:rsid w:val="00EF168F"/>
    <w:rsid w:val="00F55DA4"/>
    <w:rsid w:val="00F74C5F"/>
    <w:rsid w:val="00F87594"/>
    <w:rsid w:val="00FE6723"/>
    <w:rsid w:val="00FF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61A9"/>
  <w15:chartTrackingRefBased/>
  <w15:docId w15:val="{F8566468-D4B9-C844-84B7-588A9D5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45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62456"/>
    <w:rPr>
      <w:color w:val="0563C1" w:themeColor="hyperlink"/>
      <w:u w:val="single"/>
    </w:rPr>
  </w:style>
  <w:style w:type="character" w:styleId="UnresolvedMention">
    <w:name w:val="Unresolved Mention"/>
    <w:basedOn w:val="DefaultParagraphFont"/>
    <w:uiPriority w:val="99"/>
    <w:semiHidden/>
    <w:unhideWhenUsed/>
    <w:rsid w:val="00D62456"/>
    <w:rPr>
      <w:color w:val="605E5C"/>
      <w:shd w:val="clear" w:color="auto" w:fill="E1DFDD"/>
    </w:rPr>
  </w:style>
  <w:style w:type="character" w:styleId="FollowedHyperlink">
    <w:name w:val="FollowedHyperlink"/>
    <w:basedOn w:val="DefaultParagraphFont"/>
    <w:uiPriority w:val="99"/>
    <w:semiHidden/>
    <w:unhideWhenUsed/>
    <w:rsid w:val="00D62456"/>
    <w:rPr>
      <w:color w:val="954F72" w:themeColor="followedHyperlink"/>
      <w:u w:val="single"/>
    </w:rPr>
  </w:style>
  <w:style w:type="paragraph" w:styleId="ListParagraph">
    <w:name w:val="List Paragraph"/>
    <w:basedOn w:val="Normal"/>
    <w:uiPriority w:val="34"/>
    <w:qFormat/>
    <w:rsid w:val="007B62A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252343">
      <w:bodyDiv w:val="1"/>
      <w:marLeft w:val="0"/>
      <w:marRight w:val="0"/>
      <w:marTop w:val="0"/>
      <w:marBottom w:val="0"/>
      <w:divBdr>
        <w:top w:val="none" w:sz="0" w:space="0" w:color="auto"/>
        <w:left w:val="none" w:sz="0" w:space="0" w:color="auto"/>
        <w:bottom w:val="none" w:sz="0" w:space="0" w:color="auto"/>
        <w:right w:val="none" w:sz="0" w:space="0" w:color="auto"/>
      </w:divBdr>
      <w:divsChild>
        <w:div w:id="983433445">
          <w:marLeft w:val="0"/>
          <w:marRight w:val="0"/>
          <w:marTop w:val="0"/>
          <w:marBottom w:val="0"/>
          <w:divBdr>
            <w:top w:val="none" w:sz="0" w:space="0" w:color="auto"/>
            <w:left w:val="none" w:sz="0" w:space="0" w:color="auto"/>
            <w:bottom w:val="none" w:sz="0" w:space="0" w:color="auto"/>
            <w:right w:val="none" w:sz="0" w:space="0" w:color="auto"/>
          </w:divBdr>
          <w:divsChild>
            <w:div w:id="1595551528">
              <w:marLeft w:val="0"/>
              <w:marRight w:val="0"/>
              <w:marTop w:val="0"/>
              <w:marBottom w:val="0"/>
              <w:divBdr>
                <w:top w:val="none" w:sz="0" w:space="0" w:color="auto"/>
                <w:left w:val="none" w:sz="0" w:space="0" w:color="auto"/>
                <w:bottom w:val="none" w:sz="0" w:space="0" w:color="auto"/>
                <w:right w:val="none" w:sz="0" w:space="0" w:color="auto"/>
              </w:divBdr>
              <w:divsChild>
                <w:div w:id="524293688">
                  <w:marLeft w:val="0"/>
                  <w:marRight w:val="0"/>
                  <w:marTop w:val="0"/>
                  <w:marBottom w:val="0"/>
                  <w:divBdr>
                    <w:top w:val="none" w:sz="0" w:space="0" w:color="auto"/>
                    <w:left w:val="none" w:sz="0" w:space="0" w:color="auto"/>
                    <w:bottom w:val="none" w:sz="0" w:space="0" w:color="auto"/>
                    <w:right w:val="none" w:sz="0" w:space="0" w:color="auto"/>
                  </w:divBdr>
                </w:div>
              </w:divsChild>
            </w:div>
            <w:div w:id="406420010">
              <w:marLeft w:val="0"/>
              <w:marRight w:val="0"/>
              <w:marTop w:val="0"/>
              <w:marBottom w:val="0"/>
              <w:divBdr>
                <w:top w:val="none" w:sz="0" w:space="0" w:color="auto"/>
                <w:left w:val="none" w:sz="0" w:space="0" w:color="auto"/>
                <w:bottom w:val="none" w:sz="0" w:space="0" w:color="auto"/>
                <w:right w:val="none" w:sz="0" w:space="0" w:color="auto"/>
              </w:divBdr>
              <w:divsChild>
                <w:div w:id="1624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48">
          <w:marLeft w:val="0"/>
          <w:marRight w:val="0"/>
          <w:marTop w:val="0"/>
          <w:marBottom w:val="0"/>
          <w:divBdr>
            <w:top w:val="none" w:sz="0" w:space="0" w:color="auto"/>
            <w:left w:val="none" w:sz="0" w:space="0" w:color="auto"/>
            <w:bottom w:val="none" w:sz="0" w:space="0" w:color="auto"/>
            <w:right w:val="none" w:sz="0" w:space="0" w:color="auto"/>
          </w:divBdr>
          <w:divsChild>
            <w:div w:id="1482771832">
              <w:marLeft w:val="0"/>
              <w:marRight w:val="0"/>
              <w:marTop w:val="0"/>
              <w:marBottom w:val="0"/>
              <w:divBdr>
                <w:top w:val="none" w:sz="0" w:space="0" w:color="auto"/>
                <w:left w:val="none" w:sz="0" w:space="0" w:color="auto"/>
                <w:bottom w:val="none" w:sz="0" w:space="0" w:color="auto"/>
                <w:right w:val="none" w:sz="0" w:space="0" w:color="auto"/>
              </w:divBdr>
              <w:divsChild>
                <w:div w:id="1723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664">
          <w:marLeft w:val="0"/>
          <w:marRight w:val="0"/>
          <w:marTop w:val="0"/>
          <w:marBottom w:val="0"/>
          <w:divBdr>
            <w:top w:val="none" w:sz="0" w:space="0" w:color="auto"/>
            <w:left w:val="none" w:sz="0" w:space="0" w:color="auto"/>
            <w:bottom w:val="none" w:sz="0" w:space="0" w:color="auto"/>
            <w:right w:val="none" w:sz="0" w:space="0" w:color="auto"/>
          </w:divBdr>
          <w:divsChild>
            <w:div w:id="757553761">
              <w:marLeft w:val="0"/>
              <w:marRight w:val="0"/>
              <w:marTop w:val="0"/>
              <w:marBottom w:val="0"/>
              <w:divBdr>
                <w:top w:val="none" w:sz="0" w:space="0" w:color="auto"/>
                <w:left w:val="none" w:sz="0" w:space="0" w:color="auto"/>
                <w:bottom w:val="none" w:sz="0" w:space="0" w:color="auto"/>
                <w:right w:val="none" w:sz="0" w:space="0" w:color="auto"/>
              </w:divBdr>
              <w:divsChild>
                <w:div w:id="787235986">
                  <w:marLeft w:val="0"/>
                  <w:marRight w:val="0"/>
                  <w:marTop w:val="0"/>
                  <w:marBottom w:val="0"/>
                  <w:divBdr>
                    <w:top w:val="none" w:sz="0" w:space="0" w:color="auto"/>
                    <w:left w:val="none" w:sz="0" w:space="0" w:color="auto"/>
                    <w:bottom w:val="none" w:sz="0" w:space="0" w:color="auto"/>
                    <w:right w:val="none" w:sz="0" w:space="0" w:color="auto"/>
                  </w:divBdr>
                </w:div>
              </w:divsChild>
            </w:div>
            <w:div w:id="2144762613">
              <w:marLeft w:val="0"/>
              <w:marRight w:val="0"/>
              <w:marTop w:val="0"/>
              <w:marBottom w:val="0"/>
              <w:divBdr>
                <w:top w:val="none" w:sz="0" w:space="0" w:color="auto"/>
                <w:left w:val="none" w:sz="0" w:space="0" w:color="auto"/>
                <w:bottom w:val="none" w:sz="0" w:space="0" w:color="auto"/>
                <w:right w:val="none" w:sz="0" w:space="0" w:color="auto"/>
              </w:divBdr>
              <w:divsChild>
                <w:div w:id="1479375227">
                  <w:marLeft w:val="0"/>
                  <w:marRight w:val="0"/>
                  <w:marTop w:val="0"/>
                  <w:marBottom w:val="0"/>
                  <w:divBdr>
                    <w:top w:val="none" w:sz="0" w:space="0" w:color="auto"/>
                    <w:left w:val="none" w:sz="0" w:space="0" w:color="auto"/>
                    <w:bottom w:val="none" w:sz="0" w:space="0" w:color="auto"/>
                    <w:right w:val="none" w:sz="0" w:space="0" w:color="auto"/>
                  </w:divBdr>
                </w:div>
              </w:divsChild>
            </w:div>
            <w:div w:id="1594430730">
              <w:marLeft w:val="0"/>
              <w:marRight w:val="0"/>
              <w:marTop w:val="0"/>
              <w:marBottom w:val="0"/>
              <w:divBdr>
                <w:top w:val="none" w:sz="0" w:space="0" w:color="auto"/>
                <w:left w:val="none" w:sz="0" w:space="0" w:color="auto"/>
                <w:bottom w:val="none" w:sz="0" w:space="0" w:color="auto"/>
                <w:right w:val="none" w:sz="0" w:space="0" w:color="auto"/>
              </w:divBdr>
              <w:divsChild>
                <w:div w:id="968973888">
                  <w:marLeft w:val="0"/>
                  <w:marRight w:val="0"/>
                  <w:marTop w:val="0"/>
                  <w:marBottom w:val="0"/>
                  <w:divBdr>
                    <w:top w:val="none" w:sz="0" w:space="0" w:color="auto"/>
                    <w:left w:val="none" w:sz="0" w:space="0" w:color="auto"/>
                    <w:bottom w:val="none" w:sz="0" w:space="0" w:color="auto"/>
                    <w:right w:val="none" w:sz="0" w:space="0" w:color="auto"/>
                  </w:divBdr>
                </w:div>
              </w:divsChild>
            </w:div>
            <w:div w:id="833640916">
              <w:marLeft w:val="0"/>
              <w:marRight w:val="0"/>
              <w:marTop w:val="0"/>
              <w:marBottom w:val="0"/>
              <w:divBdr>
                <w:top w:val="none" w:sz="0" w:space="0" w:color="auto"/>
                <w:left w:val="none" w:sz="0" w:space="0" w:color="auto"/>
                <w:bottom w:val="none" w:sz="0" w:space="0" w:color="auto"/>
                <w:right w:val="none" w:sz="0" w:space="0" w:color="auto"/>
              </w:divBdr>
              <w:divsChild>
                <w:div w:id="862863122">
                  <w:marLeft w:val="0"/>
                  <w:marRight w:val="0"/>
                  <w:marTop w:val="0"/>
                  <w:marBottom w:val="0"/>
                  <w:divBdr>
                    <w:top w:val="none" w:sz="0" w:space="0" w:color="auto"/>
                    <w:left w:val="none" w:sz="0" w:space="0" w:color="auto"/>
                    <w:bottom w:val="none" w:sz="0" w:space="0" w:color="auto"/>
                    <w:right w:val="none" w:sz="0" w:space="0" w:color="auto"/>
                  </w:divBdr>
                </w:div>
              </w:divsChild>
            </w:div>
            <w:div w:id="1598978106">
              <w:marLeft w:val="0"/>
              <w:marRight w:val="0"/>
              <w:marTop w:val="0"/>
              <w:marBottom w:val="0"/>
              <w:divBdr>
                <w:top w:val="none" w:sz="0" w:space="0" w:color="auto"/>
                <w:left w:val="none" w:sz="0" w:space="0" w:color="auto"/>
                <w:bottom w:val="none" w:sz="0" w:space="0" w:color="auto"/>
                <w:right w:val="none" w:sz="0" w:space="0" w:color="auto"/>
              </w:divBdr>
              <w:divsChild>
                <w:div w:id="1167327271">
                  <w:marLeft w:val="0"/>
                  <w:marRight w:val="0"/>
                  <w:marTop w:val="0"/>
                  <w:marBottom w:val="0"/>
                  <w:divBdr>
                    <w:top w:val="none" w:sz="0" w:space="0" w:color="auto"/>
                    <w:left w:val="none" w:sz="0" w:space="0" w:color="auto"/>
                    <w:bottom w:val="none" w:sz="0" w:space="0" w:color="auto"/>
                    <w:right w:val="none" w:sz="0" w:space="0" w:color="auto"/>
                  </w:divBdr>
                </w:div>
              </w:divsChild>
            </w:div>
            <w:div w:id="1700544055">
              <w:marLeft w:val="0"/>
              <w:marRight w:val="0"/>
              <w:marTop w:val="0"/>
              <w:marBottom w:val="0"/>
              <w:divBdr>
                <w:top w:val="none" w:sz="0" w:space="0" w:color="auto"/>
                <w:left w:val="none" w:sz="0" w:space="0" w:color="auto"/>
                <w:bottom w:val="none" w:sz="0" w:space="0" w:color="auto"/>
                <w:right w:val="none" w:sz="0" w:space="0" w:color="auto"/>
              </w:divBdr>
              <w:divsChild>
                <w:div w:id="1666585777">
                  <w:marLeft w:val="0"/>
                  <w:marRight w:val="0"/>
                  <w:marTop w:val="0"/>
                  <w:marBottom w:val="0"/>
                  <w:divBdr>
                    <w:top w:val="none" w:sz="0" w:space="0" w:color="auto"/>
                    <w:left w:val="none" w:sz="0" w:space="0" w:color="auto"/>
                    <w:bottom w:val="none" w:sz="0" w:space="0" w:color="auto"/>
                    <w:right w:val="none" w:sz="0" w:space="0" w:color="auto"/>
                  </w:divBdr>
                </w:div>
              </w:divsChild>
            </w:div>
            <w:div w:id="1654721308">
              <w:marLeft w:val="0"/>
              <w:marRight w:val="0"/>
              <w:marTop w:val="0"/>
              <w:marBottom w:val="0"/>
              <w:divBdr>
                <w:top w:val="none" w:sz="0" w:space="0" w:color="auto"/>
                <w:left w:val="none" w:sz="0" w:space="0" w:color="auto"/>
                <w:bottom w:val="none" w:sz="0" w:space="0" w:color="auto"/>
                <w:right w:val="none" w:sz="0" w:space="0" w:color="auto"/>
              </w:divBdr>
              <w:divsChild>
                <w:div w:id="1563982532">
                  <w:marLeft w:val="0"/>
                  <w:marRight w:val="0"/>
                  <w:marTop w:val="0"/>
                  <w:marBottom w:val="0"/>
                  <w:divBdr>
                    <w:top w:val="none" w:sz="0" w:space="0" w:color="auto"/>
                    <w:left w:val="none" w:sz="0" w:space="0" w:color="auto"/>
                    <w:bottom w:val="none" w:sz="0" w:space="0" w:color="auto"/>
                    <w:right w:val="none" w:sz="0" w:space="0" w:color="auto"/>
                  </w:divBdr>
                </w:div>
              </w:divsChild>
            </w:div>
            <w:div w:id="1541237416">
              <w:marLeft w:val="0"/>
              <w:marRight w:val="0"/>
              <w:marTop w:val="0"/>
              <w:marBottom w:val="0"/>
              <w:divBdr>
                <w:top w:val="none" w:sz="0" w:space="0" w:color="auto"/>
                <w:left w:val="none" w:sz="0" w:space="0" w:color="auto"/>
                <w:bottom w:val="none" w:sz="0" w:space="0" w:color="auto"/>
                <w:right w:val="none" w:sz="0" w:space="0" w:color="auto"/>
              </w:divBdr>
              <w:divsChild>
                <w:div w:id="1167549533">
                  <w:marLeft w:val="0"/>
                  <w:marRight w:val="0"/>
                  <w:marTop w:val="0"/>
                  <w:marBottom w:val="0"/>
                  <w:divBdr>
                    <w:top w:val="none" w:sz="0" w:space="0" w:color="auto"/>
                    <w:left w:val="none" w:sz="0" w:space="0" w:color="auto"/>
                    <w:bottom w:val="none" w:sz="0" w:space="0" w:color="auto"/>
                    <w:right w:val="none" w:sz="0" w:space="0" w:color="auto"/>
                  </w:divBdr>
                </w:div>
              </w:divsChild>
            </w:div>
            <w:div w:id="1465780190">
              <w:marLeft w:val="0"/>
              <w:marRight w:val="0"/>
              <w:marTop w:val="0"/>
              <w:marBottom w:val="0"/>
              <w:divBdr>
                <w:top w:val="none" w:sz="0" w:space="0" w:color="auto"/>
                <w:left w:val="none" w:sz="0" w:space="0" w:color="auto"/>
                <w:bottom w:val="none" w:sz="0" w:space="0" w:color="auto"/>
                <w:right w:val="none" w:sz="0" w:space="0" w:color="auto"/>
              </w:divBdr>
              <w:divsChild>
                <w:div w:id="1195382287">
                  <w:marLeft w:val="0"/>
                  <w:marRight w:val="0"/>
                  <w:marTop w:val="0"/>
                  <w:marBottom w:val="0"/>
                  <w:divBdr>
                    <w:top w:val="none" w:sz="0" w:space="0" w:color="auto"/>
                    <w:left w:val="none" w:sz="0" w:space="0" w:color="auto"/>
                    <w:bottom w:val="none" w:sz="0" w:space="0" w:color="auto"/>
                    <w:right w:val="none" w:sz="0" w:space="0" w:color="auto"/>
                  </w:divBdr>
                </w:div>
              </w:divsChild>
            </w:div>
            <w:div w:id="2103912420">
              <w:marLeft w:val="0"/>
              <w:marRight w:val="0"/>
              <w:marTop w:val="0"/>
              <w:marBottom w:val="0"/>
              <w:divBdr>
                <w:top w:val="none" w:sz="0" w:space="0" w:color="auto"/>
                <w:left w:val="none" w:sz="0" w:space="0" w:color="auto"/>
                <w:bottom w:val="none" w:sz="0" w:space="0" w:color="auto"/>
                <w:right w:val="none" w:sz="0" w:space="0" w:color="auto"/>
              </w:divBdr>
              <w:divsChild>
                <w:div w:id="1366637936">
                  <w:marLeft w:val="0"/>
                  <w:marRight w:val="0"/>
                  <w:marTop w:val="0"/>
                  <w:marBottom w:val="0"/>
                  <w:divBdr>
                    <w:top w:val="none" w:sz="0" w:space="0" w:color="auto"/>
                    <w:left w:val="none" w:sz="0" w:space="0" w:color="auto"/>
                    <w:bottom w:val="none" w:sz="0" w:space="0" w:color="auto"/>
                    <w:right w:val="none" w:sz="0" w:space="0" w:color="auto"/>
                  </w:divBdr>
                </w:div>
              </w:divsChild>
            </w:div>
            <w:div w:id="106048118">
              <w:marLeft w:val="0"/>
              <w:marRight w:val="0"/>
              <w:marTop w:val="0"/>
              <w:marBottom w:val="0"/>
              <w:divBdr>
                <w:top w:val="none" w:sz="0" w:space="0" w:color="auto"/>
                <w:left w:val="none" w:sz="0" w:space="0" w:color="auto"/>
                <w:bottom w:val="none" w:sz="0" w:space="0" w:color="auto"/>
                <w:right w:val="none" w:sz="0" w:space="0" w:color="auto"/>
              </w:divBdr>
              <w:divsChild>
                <w:div w:id="1820998874">
                  <w:marLeft w:val="0"/>
                  <w:marRight w:val="0"/>
                  <w:marTop w:val="0"/>
                  <w:marBottom w:val="0"/>
                  <w:divBdr>
                    <w:top w:val="none" w:sz="0" w:space="0" w:color="auto"/>
                    <w:left w:val="none" w:sz="0" w:space="0" w:color="auto"/>
                    <w:bottom w:val="none" w:sz="0" w:space="0" w:color="auto"/>
                    <w:right w:val="none" w:sz="0" w:space="0" w:color="auto"/>
                  </w:divBdr>
                </w:div>
              </w:divsChild>
            </w:div>
            <w:div w:id="336467274">
              <w:marLeft w:val="0"/>
              <w:marRight w:val="0"/>
              <w:marTop w:val="0"/>
              <w:marBottom w:val="0"/>
              <w:divBdr>
                <w:top w:val="none" w:sz="0" w:space="0" w:color="auto"/>
                <w:left w:val="none" w:sz="0" w:space="0" w:color="auto"/>
                <w:bottom w:val="none" w:sz="0" w:space="0" w:color="auto"/>
                <w:right w:val="none" w:sz="0" w:space="0" w:color="auto"/>
              </w:divBdr>
              <w:divsChild>
                <w:div w:id="2034530726">
                  <w:marLeft w:val="0"/>
                  <w:marRight w:val="0"/>
                  <w:marTop w:val="0"/>
                  <w:marBottom w:val="0"/>
                  <w:divBdr>
                    <w:top w:val="none" w:sz="0" w:space="0" w:color="auto"/>
                    <w:left w:val="none" w:sz="0" w:space="0" w:color="auto"/>
                    <w:bottom w:val="none" w:sz="0" w:space="0" w:color="auto"/>
                    <w:right w:val="none" w:sz="0" w:space="0" w:color="auto"/>
                  </w:divBdr>
                </w:div>
              </w:divsChild>
            </w:div>
            <w:div w:id="1988775216">
              <w:marLeft w:val="0"/>
              <w:marRight w:val="0"/>
              <w:marTop w:val="0"/>
              <w:marBottom w:val="0"/>
              <w:divBdr>
                <w:top w:val="none" w:sz="0" w:space="0" w:color="auto"/>
                <w:left w:val="none" w:sz="0" w:space="0" w:color="auto"/>
                <w:bottom w:val="none" w:sz="0" w:space="0" w:color="auto"/>
                <w:right w:val="none" w:sz="0" w:space="0" w:color="auto"/>
              </w:divBdr>
              <w:divsChild>
                <w:div w:id="1024790469">
                  <w:marLeft w:val="0"/>
                  <w:marRight w:val="0"/>
                  <w:marTop w:val="0"/>
                  <w:marBottom w:val="0"/>
                  <w:divBdr>
                    <w:top w:val="none" w:sz="0" w:space="0" w:color="auto"/>
                    <w:left w:val="none" w:sz="0" w:space="0" w:color="auto"/>
                    <w:bottom w:val="none" w:sz="0" w:space="0" w:color="auto"/>
                    <w:right w:val="none" w:sz="0" w:space="0" w:color="auto"/>
                  </w:divBdr>
                </w:div>
              </w:divsChild>
            </w:div>
            <w:div w:id="111440259">
              <w:marLeft w:val="0"/>
              <w:marRight w:val="0"/>
              <w:marTop w:val="0"/>
              <w:marBottom w:val="0"/>
              <w:divBdr>
                <w:top w:val="none" w:sz="0" w:space="0" w:color="auto"/>
                <w:left w:val="none" w:sz="0" w:space="0" w:color="auto"/>
                <w:bottom w:val="none" w:sz="0" w:space="0" w:color="auto"/>
                <w:right w:val="none" w:sz="0" w:space="0" w:color="auto"/>
              </w:divBdr>
              <w:divsChild>
                <w:div w:id="1221867567">
                  <w:marLeft w:val="0"/>
                  <w:marRight w:val="0"/>
                  <w:marTop w:val="0"/>
                  <w:marBottom w:val="0"/>
                  <w:divBdr>
                    <w:top w:val="none" w:sz="0" w:space="0" w:color="auto"/>
                    <w:left w:val="none" w:sz="0" w:space="0" w:color="auto"/>
                    <w:bottom w:val="none" w:sz="0" w:space="0" w:color="auto"/>
                    <w:right w:val="none" w:sz="0" w:space="0" w:color="auto"/>
                  </w:divBdr>
                </w:div>
              </w:divsChild>
            </w:div>
            <w:div w:id="648562251">
              <w:marLeft w:val="0"/>
              <w:marRight w:val="0"/>
              <w:marTop w:val="0"/>
              <w:marBottom w:val="0"/>
              <w:divBdr>
                <w:top w:val="none" w:sz="0" w:space="0" w:color="auto"/>
                <w:left w:val="none" w:sz="0" w:space="0" w:color="auto"/>
                <w:bottom w:val="none" w:sz="0" w:space="0" w:color="auto"/>
                <w:right w:val="none" w:sz="0" w:space="0" w:color="auto"/>
              </w:divBdr>
              <w:divsChild>
                <w:div w:id="1398625170">
                  <w:marLeft w:val="0"/>
                  <w:marRight w:val="0"/>
                  <w:marTop w:val="0"/>
                  <w:marBottom w:val="0"/>
                  <w:divBdr>
                    <w:top w:val="none" w:sz="0" w:space="0" w:color="auto"/>
                    <w:left w:val="none" w:sz="0" w:space="0" w:color="auto"/>
                    <w:bottom w:val="none" w:sz="0" w:space="0" w:color="auto"/>
                    <w:right w:val="none" w:sz="0" w:space="0" w:color="auto"/>
                  </w:divBdr>
                </w:div>
              </w:divsChild>
            </w:div>
            <w:div w:id="842359862">
              <w:marLeft w:val="0"/>
              <w:marRight w:val="0"/>
              <w:marTop w:val="0"/>
              <w:marBottom w:val="0"/>
              <w:divBdr>
                <w:top w:val="none" w:sz="0" w:space="0" w:color="auto"/>
                <w:left w:val="none" w:sz="0" w:space="0" w:color="auto"/>
                <w:bottom w:val="none" w:sz="0" w:space="0" w:color="auto"/>
                <w:right w:val="none" w:sz="0" w:space="0" w:color="auto"/>
              </w:divBdr>
              <w:divsChild>
                <w:div w:id="1008871695">
                  <w:marLeft w:val="0"/>
                  <w:marRight w:val="0"/>
                  <w:marTop w:val="0"/>
                  <w:marBottom w:val="0"/>
                  <w:divBdr>
                    <w:top w:val="none" w:sz="0" w:space="0" w:color="auto"/>
                    <w:left w:val="none" w:sz="0" w:space="0" w:color="auto"/>
                    <w:bottom w:val="none" w:sz="0" w:space="0" w:color="auto"/>
                    <w:right w:val="none" w:sz="0" w:space="0" w:color="auto"/>
                  </w:divBdr>
                </w:div>
              </w:divsChild>
            </w:div>
            <w:div w:id="2000886535">
              <w:marLeft w:val="0"/>
              <w:marRight w:val="0"/>
              <w:marTop w:val="0"/>
              <w:marBottom w:val="0"/>
              <w:divBdr>
                <w:top w:val="none" w:sz="0" w:space="0" w:color="auto"/>
                <w:left w:val="none" w:sz="0" w:space="0" w:color="auto"/>
                <w:bottom w:val="none" w:sz="0" w:space="0" w:color="auto"/>
                <w:right w:val="none" w:sz="0" w:space="0" w:color="auto"/>
              </w:divBdr>
              <w:divsChild>
                <w:div w:id="584538912">
                  <w:marLeft w:val="0"/>
                  <w:marRight w:val="0"/>
                  <w:marTop w:val="0"/>
                  <w:marBottom w:val="0"/>
                  <w:divBdr>
                    <w:top w:val="none" w:sz="0" w:space="0" w:color="auto"/>
                    <w:left w:val="none" w:sz="0" w:space="0" w:color="auto"/>
                    <w:bottom w:val="none" w:sz="0" w:space="0" w:color="auto"/>
                    <w:right w:val="none" w:sz="0" w:space="0" w:color="auto"/>
                  </w:divBdr>
                </w:div>
              </w:divsChild>
            </w:div>
            <w:div w:id="1450658515">
              <w:marLeft w:val="0"/>
              <w:marRight w:val="0"/>
              <w:marTop w:val="0"/>
              <w:marBottom w:val="0"/>
              <w:divBdr>
                <w:top w:val="none" w:sz="0" w:space="0" w:color="auto"/>
                <w:left w:val="none" w:sz="0" w:space="0" w:color="auto"/>
                <w:bottom w:val="none" w:sz="0" w:space="0" w:color="auto"/>
                <w:right w:val="none" w:sz="0" w:space="0" w:color="auto"/>
              </w:divBdr>
              <w:divsChild>
                <w:div w:id="1568567072">
                  <w:marLeft w:val="0"/>
                  <w:marRight w:val="0"/>
                  <w:marTop w:val="0"/>
                  <w:marBottom w:val="0"/>
                  <w:divBdr>
                    <w:top w:val="none" w:sz="0" w:space="0" w:color="auto"/>
                    <w:left w:val="none" w:sz="0" w:space="0" w:color="auto"/>
                    <w:bottom w:val="none" w:sz="0" w:space="0" w:color="auto"/>
                    <w:right w:val="none" w:sz="0" w:space="0" w:color="auto"/>
                  </w:divBdr>
                </w:div>
              </w:divsChild>
            </w:div>
            <w:div w:id="431245178">
              <w:marLeft w:val="0"/>
              <w:marRight w:val="0"/>
              <w:marTop w:val="0"/>
              <w:marBottom w:val="0"/>
              <w:divBdr>
                <w:top w:val="none" w:sz="0" w:space="0" w:color="auto"/>
                <w:left w:val="none" w:sz="0" w:space="0" w:color="auto"/>
                <w:bottom w:val="none" w:sz="0" w:space="0" w:color="auto"/>
                <w:right w:val="none" w:sz="0" w:space="0" w:color="auto"/>
              </w:divBdr>
              <w:divsChild>
                <w:div w:id="621494087">
                  <w:marLeft w:val="0"/>
                  <w:marRight w:val="0"/>
                  <w:marTop w:val="0"/>
                  <w:marBottom w:val="0"/>
                  <w:divBdr>
                    <w:top w:val="none" w:sz="0" w:space="0" w:color="auto"/>
                    <w:left w:val="none" w:sz="0" w:space="0" w:color="auto"/>
                    <w:bottom w:val="none" w:sz="0" w:space="0" w:color="auto"/>
                    <w:right w:val="none" w:sz="0" w:space="0" w:color="auto"/>
                  </w:divBdr>
                </w:div>
              </w:divsChild>
            </w:div>
            <w:div w:id="373702500">
              <w:marLeft w:val="0"/>
              <w:marRight w:val="0"/>
              <w:marTop w:val="0"/>
              <w:marBottom w:val="0"/>
              <w:divBdr>
                <w:top w:val="none" w:sz="0" w:space="0" w:color="auto"/>
                <w:left w:val="none" w:sz="0" w:space="0" w:color="auto"/>
                <w:bottom w:val="none" w:sz="0" w:space="0" w:color="auto"/>
                <w:right w:val="none" w:sz="0" w:space="0" w:color="auto"/>
              </w:divBdr>
              <w:divsChild>
                <w:div w:id="527524958">
                  <w:marLeft w:val="0"/>
                  <w:marRight w:val="0"/>
                  <w:marTop w:val="0"/>
                  <w:marBottom w:val="0"/>
                  <w:divBdr>
                    <w:top w:val="none" w:sz="0" w:space="0" w:color="auto"/>
                    <w:left w:val="none" w:sz="0" w:space="0" w:color="auto"/>
                    <w:bottom w:val="none" w:sz="0" w:space="0" w:color="auto"/>
                    <w:right w:val="none" w:sz="0" w:space="0" w:color="auto"/>
                  </w:divBdr>
                </w:div>
              </w:divsChild>
            </w:div>
            <w:div w:id="1814636399">
              <w:marLeft w:val="0"/>
              <w:marRight w:val="0"/>
              <w:marTop w:val="0"/>
              <w:marBottom w:val="0"/>
              <w:divBdr>
                <w:top w:val="none" w:sz="0" w:space="0" w:color="auto"/>
                <w:left w:val="none" w:sz="0" w:space="0" w:color="auto"/>
                <w:bottom w:val="none" w:sz="0" w:space="0" w:color="auto"/>
                <w:right w:val="none" w:sz="0" w:space="0" w:color="auto"/>
              </w:divBdr>
              <w:divsChild>
                <w:div w:id="112752404">
                  <w:marLeft w:val="0"/>
                  <w:marRight w:val="0"/>
                  <w:marTop w:val="0"/>
                  <w:marBottom w:val="0"/>
                  <w:divBdr>
                    <w:top w:val="none" w:sz="0" w:space="0" w:color="auto"/>
                    <w:left w:val="none" w:sz="0" w:space="0" w:color="auto"/>
                    <w:bottom w:val="none" w:sz="0" w:space="0" w:color="auto"/>
                    <w:right w:val="none" w:sz="0" w:space="0" w:color="auto"/>
                  </w:divBdr>
                </w:div>
              </w:divsChild>
            </w:div>
            <w:div w:id="1103039629">
              <w:marLeft w:val="0"/>
              <w:marRight w:val="0"/>
              <w:marTop w:val="0"/>
              <w:marBottom w:val="0"/>
              <w:divBdr>
                <w:top w:val="none" w:sz="0" w:space="0" w:color="auto"/>
                <w:left w:val="none" w:sz="0" w:space="0" w:color="auto"/>
                <w:bottom w:val="none" w:sz="0" w:space="0" w:color="auto"/>
                <w:right w:val="none" w:sz="0" w:space="0" w:color="auto"/>
              </w:divBdr>
              <w:divsChild>
                <w:div w:id="1371809169">
                  <w:marLeft w:val="0"/>
                  <w:marRight w:val="0"/>
                  <w:marTop w:val="0"/>
                  <w:marBottom w:val="0"/>
                  <w:divBdr>
                    <w:top w:val="none" w:sz="0" w:space="0" w:color="auto"/>
                    <w:left w:val="none" w:sz="0" w:space="0" w:color="auto"/>
                    <w:bottom w:val="none" w:sz="0" w:space="0" w:color="auto"/>
                    <w:right w:val="none" w:sz="0" w:space="0" w:color="auto"/>
                  </w:divBdr>
                </w:div>
              </w:divsChild>
            </w:div>
            <w:div w:id="1677880457">
              <w:marLeft w:val="0"/>
              <w:marRight w:val="0"/>
              <w:marTop w:val="0"/>
              <w:marBottom w:val="0"/>
              <w:divBdr>
                <w:top w:val="none" w:sz="0" w:space="0" w:color="auto"/>
                <w:left w:val="none" w:sz="0" w:space="0" w:color="auto"/>
                <w:bottom w:val="none" w:sz="0" w:space="0" w:color="auto"/>
                <w:right w:val="none" w:sz="0" w:space="0" w:color="auto"/>
              </w:divBdr>
              <w:divsChild>
                <w:div w:id="160969317">
                  <w:marLeft w:val="0"/>
                  <w:marRight w:val="0"/>
                  <w:marTop w:val="0"/>
                  <w:marBottom w:val="0"/>
                  <w:divBdr>
                    <w:top w:val="none" w:sz="0" w:space="0" w:color="auto"/>
                    <w:left w:val="none" w:sz="0" w:space="0" w:color="auto"/>
                    <w:bottom w:val="none" w:sz="0" w:space="0" w:color="auto"/>
                    <w:right w:val="none" w:sz="0" w:space="0" w:color="auto"/>
                  </w:divBdr>
                </w:div>
              </w:divsChild>
            </w:div>
            <w:div w:id="926156970">
              <w:marLeft w:val="0"/>
              <w:marRight w:val="0"/>
              <w:marTop w:val="0"/>
              <w:marBottom w:val="0"/>
              <w:divBdr>
                <w:top w:val="none" w:sz="0" w:space="0" w:color="auto"/>
                <w:left w:val="none" w:sz="0" w:space="0" w:color="auto"/>
                <w:bottom w:val="none" w:sz="0" w:space="0" w:color="auto"/>
                <w:right w:val="none" w:sz="0" w:space="0" w:color="auto"/>
              </w:divBdr>
              <w:divsChild>
                <w:div w:id="2054574207">
                  <w:marLeft w:val="0"/>
                  <w:marRight w:val="0"/>
                  <w:marTop w:val="0"/>
                  <w:marBottom w:val="0"/>
                  <w:divBdr>
                    <w:top w:val="none" w:sz="0" w:space="0" w:color="auto"/>
                    <w:left w:val="none" w:sz="0" w:space="0" w:color="auto"/>
                    <w:bottom w:val="none" w:sz="0" w:space="0" w:color="auto"/>
                    <w:right w:val="none" w:sz="0" w:space="0" w:color="auto"/>
                  </w:divBdr>
                </w:div>
              </w:divsChild>
            </w:div>
            <w:div w:id="1742871979">
              <w:marLeft w:val="0"/>
              <w:marRight w:val="0"/>
              <w:marTop w:val="0"/>
              <w:marBottom w:val="0"/>
              <w:divBdr>
                <w:top w:val="none" w:sz="0" w:space="0" w:color="auto"/>
                <w:left w:val="none" w:sz="0" w:space="0" w:color="auto"/>
                <w:bottom w:val="none" w:sz="0" w:space="0" w:color="auto"/>
                <w:right w:val="none" w:sz="0" w:space="0" w:color="auto"/>
              </w:divBdr>
              <w:divsChild>
                <w:div w:id="211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8882">
          <w:marLeft w:val="0"/>
          <w:marRight w:val="0"/>
          <w:marTop w:val="0"/>
          <w:marBottom w:val="0"/>
          <w:divBdr>
            <w:top w:val="none" w:sz="0" w:space="0" w:color="auto"/>
            <w:left w:val="none" w:sz="0" w:space="0" w:color="auto"/>
            <w:bottom w:val="none" w:sz="0" w:space="0" w:color="auto"/>
            <w:right w:val="none" w:sz="0" w:space="0" w:color="auto"/>
          </w:divBdr>
          <w:divsChild>
            <w:div w:id="858391820">
              <w:marLeft w:val="0"/>
              <w:marRight w:val="0"/>
              <w:marTop w:val="0"/>
              <w:marBottom w:val="0"/>
              <w:divBdr>
                <w:top w:val="none" w:sz="0" w:space="0" w:color="auto"/>
                <w:left w:val="none" w:sz="0" w:space="0" w:color="auto"/>
                <w:bottom w:val="none" w:sz="0" w:space="0" w:color="auto"/>
                <w:right w:val="none" w:sz="0" w:space="0" w:color="auto"/>
              </w:divBdr>
              <w:divsChild>
                <w:div w:id="10103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9690">
      <w:bodyDiv w:val="1"/>
      <w:marLeft w:val="0"/>
      <w:marRight w:val="0"/>
      <w:marTop w:val="0"/>
      <w:marBottom w:val="0"/>
      <w:divBdr>
        <w:top w:val="none" w:sz="0" w:space="0" w:color="auto"/>
        <w:left w:val="none" w:sz="0" w:space="0" w:color="auto"/>
        <w:bottom w:val="none" w:sz="0" w:space="0" w:color="auto"/>
        <w:right w:val="none" w:sz="0" w:space="0" w:color="auto"/>
      </w:divBdr>
    </w:div>
    <w:div w:id="1055157389">
      <w:bodyDiv w:val="1"/>
      <w:marLeft w:val="0"/>
      <w:marRight w:val="0"/>
      <w:marTop w:val="0"/>
      <w:marBottom w:val="0"/>
      <w:divBdr>
        <w:top w:val="none" w:sz="0" w:space="0" w:color="auto"/>
        <w:left w:val="none" w:sz="0" w:space="0" w:color="auto"/>
        <w:bottom w:val="none" w:sz="0" w:space="0" w:color="auto"/>
        <w:right w:val="none" w:sz="0" w:space="0" w:color="auto"/>
      </w:divBdr>
      <w:divsChild>
        <w:div w:id="1414814648">
          <w:marLeft w:val="0"/>
          <w:marRight w:val="0"/>
          <w:marTop w:val="0"/>
          <w:marBottom w:val="0"/>
          <w:divBdr>
            <w:top w:val="none" w:sz="0" w:space="0" w:color="auto"/>
            <w:left w:val="none" w:sz="0" w:space="0" w:color="auto"/>
            <w:bottom w:val="none" w:sz="0" w:space="0" w:color="auto"/>
            <w:right w:val="none" w:sz="0" w:space="0" w:color="auto"/>
          </w:divBdr>
          <w:divsChild>
            <w:div w:id="1961108475">
              <w:marLeft w:val="0"/>
              <w:marRight w:val="0"/>
              <w:marTop w:val="0"/>
              <w:marBottom w:val="0"/>
              <w:divBdr>
                <w:top w:val="none" w:sz="0" w:space="0" w:color="auto"/>
                <w:left w:val="none" w:sz="0" w:space="0" w:color="auto"/>
                <w:bottom w:val="none" w:sz="0" w:space="0" w:color="auto"/>
                <w:right w:val="none" w:sz="0" w:space="0" w:color="auto"/>
              </w:divBdr>
              <w:divsChild>
                <w:div w:id="5701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Pape@eis2w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Hammond</dc:creator>
  <cp:keywords/>
  <dc:description/>
  <cp:lastModifiedBy>Matt Hammond</cp:lastModifiedBy>
  <cp:revision>2</cp:revision>
  <cp:lastPrinted>2021-05-11T11:36:00Z</cp:lastPrinted>
  <dcterms:created xsi:type="dcterms:W3CDTF">2021-05-13T16:06:00Z</dcterms:created>
  <dcterms:modified xsi:type="dcterms:W3CDTF">2021-05-13T16:06:00Z</dcterms:modified>
</cp:coreProperties>
</file>